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512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7"/>
        <w:gridCol w:w="1344"/>
        <w:gridCol w:w="6125"/>
        <w:gridCol w:w="1213"/>
      </w:tblGrid>
      <w:tr w14:paraId="73A55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4"/>
            <w:tcBorders>
              <w:top w:val="nil"/>
              <w:left w:val="nil"/>
              <w:bottom w:val="single" w:color="auto" w:sz="4" w:space="0"/>
              <w:right w:val="nil"/>
            </w:tcBorders>
            <w:shd w:val="clear" w:color="auto" w:fill="auto"/>
            <w:vAlign w:val="center"/>
          </w:tcPr>
          <w:p w14:paraId="2EC56029">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附件：无人机机场及巡检平台项目参数</w:t>
            </w:r>
            <w:bookmarkStart w:id="0" w:name="_GoBack"/>
            <w:bookmarkEnd w:id="0"/>
          </w:p>
        </w:tc>
      </w:tr>
      <w:tr w14:paraId="36F7E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auto" w:sz="4" w:space="0"/>
              <w:left w:val="single" w:color="000000" w:sz="4" w:space="0"/>
              <w:bottom w:val="single" w:color="000000" w:sz="4" w:space="0"/>
              <w:right w:val="single" w:color="000000" w:sz="4" w:space="0"/>
            </w:tcBorders>
            <w:shd w:val="clear" w:color="auto" w:fill="auto"/>
            <w:vAlign w:val="center"/>
          </w:tcPr>
          <w:p w14:paraId="7D275BB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序号</w:t>
            </w:r>
          </w:p>
        </w:tc>
        <w:tc>
          <w:tcPr>
            <w:tcW w:w="708" w:type="pct"/>
            <w:tcBorders>
              <w:top w:val="single" w:color="auto" w:sz="4" w:space="0"/>
              <w:left w:val="single" w:color="000000" w:sz="4" w:space="0"/>
              <w:bottom w:val="single" w:color="000000" w:sz="4" w:space="0"/>
              <w:right w:val="single" w:color="000000" w:sz="4" w:space="0"/>
            </w:tcBorders>
            <w:shd w:val="clear" w:color="auto" w:fill="auto"/>
            <w:vAlign w:val="center"/>
          </w:tcPr>
          <w:p w14:paraId="126C9B3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设备名称</w:t>
            </w:r>
          </w:p>
        </w:tc>
        <w:tc>
          <w:tcPr>
            <w:tcW w:w="3231" w:type="pct"/>
            <w:tcBorders>
              <w:top w:val="single" w:color="auto" w:sz="4" w:space="0"/>
              <w:left w:val="single" w:color="000000" w:sz="4" w:space="0"/>
              <w:bottom w:val="single" w:color="000000" w:sz="4" w:space="0"/>
              <w:right w:val="single" w:color="000000" w:sz="4" w:space="0"/>
            </w:tcBorders>
            <w:shd w:val="clear" w:color="auto" w:fill="auto"/>
            <w:vAlign w:val="center"/>
          </w:tcPr>
          <w:p w14:paraId="1A108DF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技术规格参数</w:t>
            </w:r>
          </w:p>
        </w:tc>
        <w:tc>
          <w:tcPr>
            <w:tcW w:w="639" w:type="pct"/>
            <w:tcBorders>
              <w:top w:val="single" w:color="auto" w:sz="4" w:space="0"/>
              <w:left w:val="single" w:color="000000" w:sz="4" w:space="0"/>
              <w:bottom w:val="single" w:color="000000" w:sz="4" w:space="0"/>
              <w:right w:val="single" w:color="000000" w:sz="4" w:space="0"/>
            </w:tcBorders>
            <w:shd w:val="clear" w:color="auto" w:fill="auto"/>
            <w:vAlign w:val="center"/>
          </w:tcPr>
          <w:p w14:paraId="429C85CF">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报价</w:t>
            </w:r>
          </w:p>
        </w:tc>
      </w:tr>
      <w:tr w14:paraId="4AF7F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1878E">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B85E48">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无人机机场</w:t>
            </w:r>
          </w:p>
        </w:tc>
        <w:tc>
          <w:tcPr>
            <w:tcW w:w="32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CABAC">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一、无人机机场（2套）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1、整机重量：≤55kg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2、外形尺寸：≤长 650 毫米，宽 750 毫米，高 800 毫米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3、工作环境温度：机场及无人机的设备工作温度范围都至少为-30°C 至 50° 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4、防护等级：不低于IP56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5、最大允许降落风速：设备最大允许降落风速不小于6级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6、最大运行海拔高度：设备最大运行海拔高度不小于4500米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7、单北斗定位(仅北斗版本硬件）：支持单北斗定位模式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8、充电时间：从15% 充至 95%小于30分钟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9、媒体下载速率（机场）：无人机及机场间的最大下载速率不低于20MB/s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10、支持车载部署：支持车载部署，无人机及机场在长时间车载移动过程中不会损坏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11、4G 接入：设备可使用蜂窝模块和SIM卡通过4G实现网络接入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13、应用程序：支持使用手机APP对机场进行部署、调试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14、平台扩展：平台支持二次开发以及对接现有软件平台制盘。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15、含行业无忧旗舰版2年，2年专网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二、配套设备1（2套）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1、起飞重量（含电池、普通桨叶和 microSD 卡、无配件）：≤1850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2、最大信号有效距离（无干扰、无遮挡）：≥25km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3、最长飞行时间：≥54 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4、最大可抗风速：≥12m/s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5、全向感知系统：支持全向双目视觉避障系统，下方具备三维红外传感器，能够在探测到障碍物时在App上进行提醒，并自动减速刹车或绕行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6、单北斗定位(仅北斗版本硬件）：单北斗定位模式，支持执行航点航线、面状航线等各类航线任务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7、防护等级：不低于IP55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8、相机类型：具有长焦可见光、中长焦可见光、广角可见光和红外热成像相机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9、激光测距模块：最远正入射量程1800m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10、空中中继：支持空中中继功能，一台无人机可以给另外一台无人机做中继站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11、ADS-B功能：能够接收民航客机的ADS-B广播信息，并能过地面端软件向用户发出附近民航客机预警信息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12、一键全景：支持一键全景功能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13、智能识别功能：可见光支持人车船目标的AI识别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14、夜景模式：支持全彩夜视、黑白夜视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喊话器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15、重量：≤90 克（不含支架）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16、有效广播距离：最大300 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17、广播方式：实时喊话（支持回声啸叫抑制）、录音喊话、媒体导入（支持边传边播）、文字转语音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18、安装方式：快拆手拧螺丝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探照灯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19、重量：≤91 克（不含支架）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20、照度：4.3±0.2 lux @ 100 米，17±0.2 lux @ 50 米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21、有效照明角度：23°（10% 相对照度）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22、有效照明面积：1300 平方米 @ 100 米（10% 相对照度，普通模式） 2200 平方米 @ 100 米（10% 相对照度，广视野模式）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23、工作方式：常亮、爆闪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24、云台对齐精度：±0.1°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25、安装方式：快拆手拧螺丝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26、含行业无忧旗舰版2年，100万三者险2年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三、配台设施2（1套）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1、起飞重量（含电池、静音桨叶和 microSD 卡、无配件）：≤1250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2、最大起飞重量：≤1450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3、折叠后尺寸（长×宽×高）：≤265×118×143mm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4、最大信号有效距离（无干扰、无遮挡）：≥25km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5、最长飞行时间：≥49 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6、最大可抗风速：≥12m/s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7、全向感知系统：飞行器的前、后、左、右、上均具备双目视觉避障传感器，下方具备三维红外传感器，能够在探测到障碍物时在App上进行提醒，并自动减速刹车或绕行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8、图传加密：为保证数据安全，图传链路需通过AES-256技术进行加密，图传支持多频段，具备抗干扰能力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9、RTK：RTK不可拆卸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10、相机类型：具有长焦可见光、中长焦可见光、广角可见光和红外热成像相机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11、激光测距模块：最远正入射量程1800m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12、航线功能：支持航点、正射、倾斜、航带、仿地等多种航线作业类型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13、地理位置时间戳水印：支持在无人机拍摄的可见光视频与照片上记录拍摄时的 地理位置坐标和时间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14、智能识别功能：可见光支持人车船目标的AI识别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15、夜景模式：支持全彩夜视、黑白夜视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喊话器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16、重量：≤90 克（不含支架）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17、有效广播距离：最大300 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18、广播方式：实时喊话（支持回声啸叫抑制）、录音喊话、媒体导入（支持边传边播）、文字转语音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探照灯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19、重量：≤91 克（不含支架）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20、照度：4.3±0.2 lux @ 100 米，17±0.2 lux @ 50 米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21、有效照明角度：23°（10% 相对照度）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22、有效照明面积：1300 平方米 @ 100 米（10% 相对照度，普通模式） 2200 平方米 @ 100 米（10% 相对照度，广视野模式）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23、工作方式：常亮、爆闪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24、含行业无忧旗舰版2年，100万三者险2年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四、配套设备3（1套）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1、起飞重量（含电池、静音桨叶和 microSD 卡、无配件）：≤1250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2、最大起飞重量：≤1450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3、折叠后尺寸（长×宽×高）：≤265×118×143mm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4、最大信号有效距离（无干扰、无遮挡）：≥25km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5、最长飞行时间：≥49 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6、最大可抗风速：≥12m/s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7、全向感知系统：飞行器的前、后、左、右、上均具备双目视觉避障传感器，下方具备三维红外传感器，能够在探测到障碍物时在App上进行提醒，并自动减速刹车或绕行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8、单北斗定位(仅北斗版本硬件）：单北斗定位模式，支持执行航点航线、面状航线等各类航线任务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9、最大飞行海拔高度：≥6000 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10、图传加密：为保证数据安全，图传链路需通过AES-256技术进行加密，图传支持多频段，具备抗干扰能力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11、RTK：RTK不可拆卸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12、广角相机快门：机械快门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13、最小拍照间隔：≤0.5s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14、激光测距模块：最远正入射量程1800m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15、航线功能：支持贴近摄影测量、航点、正射、倾斜、航带、仿地等多种航线作业类型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16、云台摆拍方式：支持五向智能摆拍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17、遥控器三维重建：遥控器内置三维建模引擎，能够重建得到稀疏点云粗模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18、地理位置时间戳水印：支持在无人机拍摄的可见光视频与照片上记录拍摄时的 地理位置坐标和时间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19、含行业无忧旗舰版2年，100万三者险2年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五、配套设备4（1套）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1、重量：＜250克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折叠：≤长 140毫米，宽65 毫米，高 170毫米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展开：≤长 240 毫米，宽300 毫米，高 80 毫米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3、最大抗风速度：＞10米/秒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4、最大续航里程：≥14公里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5、最长飞行时间：≥30分钟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6、最大起飞海拔高度：≥3000米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7、工作环境温度：工作温度范围覆盖-10°C 至 40°C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8、机载内存：≥1GB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9、防护：可折叠全保护罩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10、相机像素：最大像素不低于4800万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11、数字变焦：数字变焦不低于3倍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12、遥控器：自带5英寸及以上全高清屏幕，两发四收天线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13、充电器：大于60W充电器,带并充充电管家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14、含随心换2年，50万三者险2年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六、配套设备5（1套）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1、重量：＜1300克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折叠：（不含桨叶）≤长 260毫米，宽130毫米，高 110毫米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展开：（不含桨叶）≤长 330 毫米，宽400 毫米，高 140 毫米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3、最大抗风速度：≥12米/秒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4、最大续航里程：≥40公里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5、最长飞行时间：≥50分钟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6、最大起飞海拔高度：≥6000米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7、工作环境温度：工作温度范围覆盖-10°C 至 40°C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8、相机类型：具有哈苏相机，广角相机，中长焦相机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9、相机像素：哈苏相机≥5000万像素，广角相机≥5000万像素，中长焦相机：≥4800像素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10、充电器：≥100W充电管家，可同时放3块电池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11、遥控器：自带5英寸及以上全高清屏幕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12、含随心换2年，50万三者险2年</w:t>
            </w:r>
          </w:p>
        </w:tc>
        <w:tc>
          <w:tcPr>
            <w:tcW w:w="6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130B">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r>
      <w:tr w14:paraId="552D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7CD8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7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6C90">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32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3231F">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51C7">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r>
      <w:tr w14:paraId="6CB8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50F7D">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7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09188">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32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5DD0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A973">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r>
      <w:tr w14:paraId="1802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FF78D">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7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01322">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32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56D45">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FA49">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r>
      <w:tr w14:paraId="52ED3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8F508">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7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6999E">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32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237C7">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935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r>
      <w:tr w14:paraId="50305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658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2683">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巡检平台</w:t>
            </w:r>
          </w:p>
        </w:tc>
        <w:tc>
          <w:tcPr>
            <w:tcW w:w="3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B9794">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1、项目成员进入项目后支持在左侧面板查看团队设备状态和独立人员列表；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2、设备状态包括但不限于：飞行器及关联遥控信息、设备在线、离线状态。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3、地图界面支持实时显示飞行器和遥控器位置。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4、飞行器飘窗支持显示飞行器项目呼号和海拔高度等信息，支持打开设备详情与直播面板。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5、支持实时查看图传信号、搜星质量和飞行器高度等信息；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6、支持查看飞行相机或负载直播画面；直播画面支持通过二维码或链接分享给其他人观看。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7、支持地图上切换禁飞限飞区显、隐。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8、支持作业区域管理，可自定义飞行区和禁飞区。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9、DJI AirSense支持显示当前项目内所有机场内飞行器 DJI AirSense 系统上报的数据，以及 ADS-B 发射机的载人飞机/直升机的上报的数据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10、支持加载建图成果的高程数据；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11、模型重建功能支持选择媒体库中的可见光图片，进行二三维重建，模型重建支持选择兴趣区重建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12、支持上传二维模型、三维模型、点云数据，上传的数据可在地图展示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13、航线规划支持导入三维模型做参照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14、支持虚拟飞行的航线规划方式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15、支持远程操控无人机，包含：起飞/降落、无人机飞行、云台角度调整、拍照/录像动作等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16、支持指点飞行，可在地图上选点作为目标点，然后无人机将自动飞往目标点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17、倾斜摄影模式支持无人机智能摆拍提升数据采集效率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18、航线规划支持仿地航线规划，可使用内置高程模型直接用于仿地航线规划，或利用媒体库中的DSM或模型用于仿地航线规划。</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CAA3">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r>
      <w:tr w14:paraId="08A3B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241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1"/>
                <w:szCs w:val="21"/>
                <w:u w:val="none"/>
                <w:lang w:val="en-US" w:eastAsia="zh-CN" w:bidi="ar"/>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66B6">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tc>
        <w:tc>
          <w:tcPr>
            <w:tcW w:w="3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6B013">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5FF5">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iCs w:val="0"/>
                <w:color w:val="000000"/>
                <w:sz w:val="21"/>
                <w:szCs w:val="21"/>
                <w:u w:val="none"/>
              </w:rPr>
            </w:pPr>
          </w:p>
        </w:tc>
      </w:tr>
    </w:tbl>
    <w:p w14:paraId="4986049A">
      <w:pPr>
        <w:keepNext w:val="0"/>
        <w:keepLines w:val="0"/>
        <w:pageBreakBefore w:val="0"/>
        <w:kinsoku/>
        <w:wordWrap/>
        <w:overflowPunct/>
        <w:topLinePunct w:val="0"/>
        <w:autoSpaceDE/>
        <w:autoSpaceDN/>
        <w:bidi w:val="0"/>
        <w:adjustRightInd/>
        <w:snapToGrid/>
        <w:spacing w:line="360" w:lineRule="exact"/>
        <w:ind w:left="0" w:leftChars="0" w:firstLine="0" w:firstLineChars="0"/>
        <w:jc w:val="left"/>
        <w:rPr>
          <w:rFonts w:hint="default" w:eastAsia="宋体"/>
          <w:sz w:val="21"/>
          <w:szCs w:val="21"/>
          <w:lang w:val="en-US" w:eastAsia="zh-CN"/>
        </w:rPr>
      </w:pPr>
      <w:r>
        <w:rPr>
          <w:rFonts w:hint="eastAsia"/>
          <w:sz w:val="21"/>
          <w:szCs w:val="21"/>
          <w:lang w:val="en-US" w:eastAsia="zh-CN"/>
        </w:rPr>
        <w:t>以下空白</w:t>
      </w:r>
    </w:p>
    <w:sectPr>
      <w:headerReference r:id="rId5" w:type="default"/>
      <w:footerReference r:id="rId6" w:type="default"/>
      <w:pgSz w:w="11906" w:h="16838"/>
      <w:pgMar w:top="1440" w:right="1440" w:bottom="1440" w:left="1440"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C1D8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61F07">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361F07">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E8F30">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A775B1"/>
    <w:multiLevelType w:val="multilevel"/>
    <w:tmpl w:val="D5A775B1"/>
    <w:lvl w:ilvl="0" w:tentative="0">
      <w:start w:val="1"/>
      <w:numFmt w:val="chineseCounting"/>
      <w:suff w:val="space"/>
      <w:lvlText w:val="第%1章"/>
      <w:lvlJc w:val="left"/>
      <w:pPr>
        <w:tabs>
          <w:tab w:val="left" w:pos="0"/>
        </w:tabs>
        <w:ind w:left="0" w:firstLine="0"/>
      </w:pPr>
      <w:rPr>
        <w:rFonts w:hint="eastAsia" w:eastAsia="黑体"/>
      </w:rPr>
    </w:lvl>
    <w:lvl w:ilvl="1" w:tentative="0">
      <w:start w:val="1"/>
      <w:numFmt w:val="chineseCounting"/>
      <w:suff w:val="space"/>
      <w:lvlText w:val="第%2条"/>
      <w:lvlJc w:val="left"/>
      <w:pPr>
        <w:tabs>
          <w:tab w:val="left" w:pos="0"/>
        </w:tabs>
        <w:ind w:left="0" w:firstLine="0"/>
      </w:pPr>
      <w:rPr>
        <w:rFonts w:hint="eastAsia" w:ascii="宋体" w:hAnsi="宋体" w:eastAsia="宋体" w:cs="宋体"/>
        <w:sz w:val="24"/>
      </w:rPr>
    </w:lvl>
    <w:lvl w:ilvl="2" w:tentative="0">
      <w:start w:val="1"/>
      <w:numFmt w:val="chineseCounting"/>
      <w:pStyle w:val="4"/>
      <w:suff w:val="space"/>
      <w:lvlText w:val="（%3）"/>
      <w:lvlJc w:val="left"/>
      <w:pPr>
        <w:tabs>
          <w:tab w:val="left" w:pos="0"/>
        </w:tabs>
        <w:ind w:left="0" w:firstLine="408"/>
      </w:pPr>
      <w:rPr>
        <w:rFonts w:hint="eastAsia" w:ascii="Times New Roman" w:hAnsi="Times New Roman" w:eastAsia="宋体" w:cs="宋体"/>
        <w:sz w:val="24"/>
        <w:szCs w:val="24"/>
      </w:rPr>
    </w:lvl>
    <w:lvl w:ilvl="3" w:tentative="0">
      <w:start w:val="1"/>
      <w:numFmt w:val="chineseCounting"/>
      <w:pStyle w:val="5"/>
      <w:suff w:val="nothing"/>
      <w:lvlText w:val="（%4）"/>
      <w:lvlJc w:val="left"/>
      <w:pPr>
        <w:tabs>
          <w:tab w:val="left" w:pos="420"/>
        </w:tabs>
        <w:ind w:left="0" w:firstLine="850"/>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173B6ABB"/>
    <w:multiLevelType w:val="multilevel"/>
    <w:tmpl w:val="173B6ABB"/>
    <w:lvl w:ilvl="0" w:tentative="0">
      <w:start w:val="1"/>
      <w:numFmt w:val="chineseCounting"/>
      <w:suff w:val="space"/>
      <w:lvlText w:val="第%1章"/>
      <w:lvlJc w:val="left"/>
      <w:pPr>
        <w:tabs>
          <w:tab w:val="left" w:pos="0"/>
        </w:tabs>
        <w:ind w:left="0" w:firstLine="0"/>
      </w:pPr>
      <w:rPr>
        <w:rFonts w:hint="eastAsia" w:eastAsia="黑体"/>
      </w:rPr>
    </w:lvl>
    <w:lvl w:ilvl="1" w:tentative="0">
      <w:start w:val="1"/>
      <w:numFmt w:val="chineseCounting"/>
      <w:pStyle w:val="3"/>
      <w:suff w:val="space"/>
      <w:lvlText w:val="第%2条"/>
      <w:lvlJc w:val="left"/>
      <w:pPr>
        <w:tabs>
          <w:tab w:val="left" w:pos="0"/>
        </w:tabs>
        <w:ind w:left="0" w:firstLine="0"/>
      </w:pPr>
      <w:rPr>
        <w:rFonts w:hint="eastAsia" w:ascii="宋体" w:hAnsi="宋体" w:eastAsia="宋体" w:cs="宋体"/>
        <w:sz w:val="24"/>
      </w:rPr>
    </w:lvl>
    <w:lvl w:ilvl="2" w:tentative="0">
      <w:start w:val="1"/>
      <w:numFmt w:val="decimalFullWidth"/>
      <w:suff w:val="space"/>
      <w:lvlText w:val="%3."/>
      <w:lvlJc w:val="left"/>
      <w:pPr>
        <w:tabs>
          <w:tab w:val="left" w:pos="0"/>
        </w:tabs>
        <w:ind w:left="0" w:firstLine="408"/>
      </w:pPr>
      <w:rPr>
        <w:rFonts w:hint="eastAsia" w:ascii="Times New Roman" w:hAnsi="Times New Roman" w:eastAsia="宋体" w:cs="宋体"/>
        <w:sz w:val="24"/>
        <w:szCs w:val="24"/>
      </w:rPr>
    </w:lvl>
    <w:lvl w:ilvl="3" w:tentative="0">
      <w:start w:val="1"/>
      <w:numFmt w:val="chineseCounting"/>
      <w:suff w:val="nothing"/>
      <w:lvlText w:val="（%4）"/>
      <w:lvlJc w:val="left"/>
      <w:pPr>
        <w:tabs>
          <w:tab w:val="left" w:pos="420"/>
        </w:tabs>
        <w:ind w:left="0" w:firstLine="850"/>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2FA9F01A"/>
    <w:multiLevelType w:val="multilevel"/>
    <w:tmpl w:val="2FA9F01A"/>
    <w:lvl w:ilvl="0" w:tentative="0">
      <w:start w:val="1"/>
      <w:numFmt w:val="chineseCounting"/>
      <w:pStyle w:val="2"/>
      <w:suff w:val="space"/>
      <w:lvlText w:val="第%1章 "/>
      <w:lvlJc w:val="center"/>
      <w:pPr>
        <w:tabs>
          <w:tab w:val="left" w:pos="420"/>
        </w:tabs>
        <w:ind w:left="0" w:firstLine="0"/>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F7B4D"/>
    <w:rsid w:val="07E01ECA"/>
    <w:rsid w:val="0A600591"/>
    <w:rsid w:val="0D4912D9"/>
    <w:rsid w:val="158E42D9"/>
    <w:rsid w:val="16623E92"/>
    <w:rsid w:val="237114C9"/>
    <w:rsid w:val="34861688"/>
    <w:rsid w:val="53632E00"/>
    <w:rsid w:val="563215A1"/>
    <w:rsid w:val="6A331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3" w:firstLineChars="200"/>
      <w:jc w:val="both"/>
    </w:pPr>
    <w:rPr>
      <w:rFonts w:ascii="Times New Roman" w:hAnsi="Times New Roman" w:eastAsia="宋体" w:cstheme="minorBidi"/>
      <w:kern w:val="2"/>
      <w:sz w:val="24"/>
      <w:szCs w:val="24"/>
      <w:lang w:val="en-US" w:eastAsia="zh-CN" w:bidi="ar-SA"/>
    </w:rPr>
  </w:style>
  <w:style w:type="paragraph" w:styleId="2">
    <w:name w:val="heading 1"/>
    <w:basedOn w:val="1"/>
    <w:next w:val="3"/>
    <w:qFormat/>
    <w:uiPriority w:val="0"/>
    <w:pPr>
      <w:keepNext/>
      <w:keepLines/>
      <w:numPr>
        <w:ilvl w:val="0"/>
        <w:numId w:val="1"/>
      </w:numPr>
      <w:spacing w:before="200" w:beforeLines="0" w:beforeAutospacing="0" w:after="200" w:afterLines="0" w:afterAutospacing="0" w:line="360" w:lineRule="auto"/>
      <w:ind w:firstLine="0" w:firstLineChars="0"/>
      <w:jc w:val="left"/>
      <w:outlineLvl w:val="0"/>
    </w:pPr>
    <w:rPr>
      <w:rFonts w:ascii="Times New Roman" w:hAnsi="Times New Roman" w:eastAsia="黑体" w:cs="Times New Roman"/>
      <w:b/>
      <w:snapToGrid w:val="0"/>
      <w:kern w:val="44"/>
      <w:sz w:val="28"/>
    </w:rPr>
  </w:style>
  <w:style w:type="paragraph" w:styleId="3">
    <w:name w:val="heading 2"/>
    <w:basedOn w:val="2"/>
    <w:next w:val="4"/>
    <w:link w:val="10"/>
    <w:semiHidden/>
    <w:unhideWhenUsed/>
    <w:qFormat/>
    <w:uiPriority w:val="0"/>
    <w:pPr>
      <w:numPr>
        <w:ilvl w:val="1"/>
        <w:numId w:val="2"/>
      </w:numPr>
      <w:tabs>
        <w:tab w:val="clear" w:pos="420"/>
      </w:tabs>
      <w:ind w:firstLine="0"/>
      <w:outlineLvl w:val="1"/>
    </w:pPr>
    <w:rPr>
      <w:rFonts w:eastAsia="宋体"/>
      <w:kern w:val="10"/>
      <w:sz w:val="24"/>
    </w:rPr>
  </w:style>
  <w:style w:type="paragraph" w:styleId="4">
    <w:name w:val="heading 3"/>
    <w:basedOn w:val="3"/>
    <w:next w:val="5"/>
    <w:link w:val="11"/>
    <w:semiHidden/>
    <w:unhideWhenUsed/>
    <w:qFormat/>
    <w:uiPriority w:val="0"/>
    <w:pPr>
      <w:keepNext/>
      <w:keepLines/>
      <w:numPr>
        <w:ilvl w:val="2"/>
        <w:numId w:val="3"/>
      </w:numPr>
      <w:spacing w:beforeAutospacing="0" w:afterAutospacing="0" w:line="360" w:lineRule="auto"/>
      <w:ind w:left="0" w:firstLine="408" w:firstLineChars="0"/>
      <w:jc w:val="left"/>
      <w:outlineLvl w:val="2"/>
    </w:pPr>
    <w:rPr>
      <w:rFonts w:ascii="Times New Roman" w:hAnsi="Times New Roman" w:eastAsia="宋体"/>
      <w:b w:val="0"/>
    </w:rPr>
  </w:style>
  <w:style w:type="paragraph" w:styleId="5">
    <w:name w:val="heading 4"/>
    <w:basedOn w:val="1"/>
    <w:next w:val="1"/>
    <w:semiHidden/>
    <w:unhideWhenUsed/>
    <w:qFormat/>
    <w:uiPriority w:val="0"/>
    <w:pPr>
      <w:keepNext/>
      <w:keepLines/>
      <w:numPr>
        <w:ilvl w:val="3"/>
        <w:numId w:val="3"/>
      </w:numPr>
      <w:spacing w:before="280" w:beforeLines="0" w:beforeAutospacing="0" w:after="290" w:afterLines="0" w:afterAutospacing="0" w:line="372" w:lineRule="auto"/>
      <w:ind w:firstLine="850" w:firstLineChars="0"/>
      <w:outlineLvl w:val="3"/>
    </w:pPr>
    <w:rPr>
      <w:rFonts w:ascii="Arial" w:hAnsi="Arial" w:eastAsia="黑体"/>
      <w:b/>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标题 2 Char1"/>
    <w:link w:val="3"/>
    <w:qFormat/>
    <w:uiPriority w:val="0"/>
    <w:rPr>
      <w:rFonts w:ascii="Times New Roman" w:hAnsi="Times New Roman" w:eastAsia="宋体" w:cs="Times New Roman"/>
      <w:b/>
      <w:snapToGrid w:val="0"/>
      <w:kern w:val="10"/>
      <w:sz w:val="24"/>
      <w:szCs w:val="24"/>
      <w:lang w:val="en-US" w:eastAsia="zh-CN" w:bidi="ar-SA"/>
    </w:rPr>
  </w:style>
  <w:style w:type="character" w:customStyle="1" w:styleId="11">
    <w:name w:val="标题 3 Char1"/>
    <w:link w:val="4"/>
    <w:qFormat/>
    <w:uiPriority w:val="0"/>
    <w:rPr>
      <w:rFonts w:ascii="Times New Roman" w:hAnsi="Times New Roman" w:eastAsia="宋体" w:cs="Times New Roman"/>
      <w:snapToGrid w:val="0"/>
      <w:kern w:val="1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3232</Words>
  <Characters>3628</Characters>
  <Lines>0</Lines>
  <Paragraphs>0</Paragraphs>
  <TotalTime>11</TotalTime>
  <ScaleCrop>false</ScaleCrop>
  <LinksUpToDate>false</LinksUpToDate>
  <CharactersWithSpaces>3920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2025-03-22T03:56:00Z</dcterms:created>
  <dc:creator>Administrator</dc:creator>
  <cp:lastModifiedBy>王兴华</cp:lastModifiedBy>
  <dcterms:modified xsi:type="dcterms:W3CDTF">2025-07-15T09:52:20Z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4D48938C02CF40BE80584C7828984DC5_12</vt:lpwstr>
  </property>
  <property fmtid="{D5CDD505-2E9C-101B-9397-08002B2CF9AE}" pid="4" name="KSOTemplateDocerSaveRecord">
    <vt:lpwstr>eyJoZGlkIjoiY2JhMjk0MGNiN2NmN2M1NjZkNTgwMTZiYzQwYzZmZjgiLCJ1c2VySWQiOiIzMTA1MzY0OCJ9</vt:lpwstr>
  </property>
</Properties>
</file>