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8A8C0">
      <w:pPr>
        <w:pStyle w:val="8"/>
        <w:pageBreakBefore w:val="0"/>
        <w:wordWrap/>
        <w:overflowPunct/>
        <w:topLinePunct w:val="0"/>
        <w:bidi w:val="0"/>
        <w:spacing w:after="0" w:line="360" w:lineRule="auto"/>
        <w:ind w:left="0" w:leftChars="0" w:firstLine="321"/>
        <w:rPr>
          <w:rFonts w:hint="eastAsia" w:ascii="宋体" w:hAnsi="宋体" w:eastAsia="宋体" w:cs="宋体"/>
          <w:b/>
          <w:bCs/>
          <w:sz w:val="32"/>
          <w:szCs w:val="22"/>
        </w:rPr>
      </w:pPr>
      <w:r>
        <w:rPr>
          <w:rFonts w:hint="eastAsia" w:ascii="宋体" w:hAnsi="宋体" w:eastAsia="宋体" w:cs="宋体"/>
          <w:b/>
          <w:bCs/>
          <w:sz w:val="32"/>
          <w:szCs w:val="22"/>
          <w:lang w:val="en-US" w:eastAsia="zh-CN"/>
        </w:rPr>
        <w:t>安徽三联学院</w:t>
      </w:r>
      <w:r>
        <w:rPr>
          <w:rFonts w:hint="eastAsia" w:ascii="宋体" w:hAnsi="宋体" w:eastAsia="宋体" w:cs="宋体"/>
          <w:b/>
          <w:bCs/>
          <w:sz w:val="32"/>
          <w:szCs w:val="22"/>
        </w:rPr>
        <w:t>智慧课程招标参数与评分细则</w:t>
      </w:r>
    </w:p>
    <w:p w14:paraId="39EBBD2A">
      <w:pPr>
        <w:pStyle w:val="8"/>
        <w:pageBreakBefore w:val="0"/>
        <w:numPr>
          <w:ilvl w:val="0"/>
          <w:numId w:val="1"/>
        </w:numPr>
        <w:wordWrap/>
        <w:overflowPunct/>
        <w:topLinePunct w:val="0"/>
        <w:bidi w:val="0"/>
        <w:spacing w:after="0" w:line="360" w:lineRule="auto"/>
        <w:ind w:left="0" w:leftChars="0" w:firstLineChars="0"/>
        <w:jc w:val="left"/>
        <w:outlineLvl w:val="0"/>
        <w:rPr>
          <w:rFonts w:hint="eastAsia" w:ascii="宋体" w:hAnsi="宋体" w:eastAsia="宋体" w:cs="宋体"/>
          <w:b/>
          <w:bCs/>
          <w:sz w:val="28"/>
          <w:szCs w:val="21"/>
        </w:rPr>
      </w:pPr>
      <w:r>
        <w:rPr>
          <w:rFonts w:hint="eastAsia" w:ascii="宋体" w:hAnsi="宋体" w:eastAsia="宋体" w:cs="宋体"/>
          <w:b/>
          <w:bCs/>
          <w:sz w:val="28"/>
          <w:szCs w:val="21"/>
        </w:rPr>
        <w:t xml:space="preserve">服务内容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2540"/>
        <w:gridCol w:w="3797"/>
        <w:gridCol w:w="924"/>
      </w:tblGrid>
      <w:tr w14:paraId="7D75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527AE5B2">
            <w:pPr>
              <w:pStyle w:val="8"/>
              <w:pageBreakBefore w:val="0"/>
              <w:wordWrap/>
              <w:overflowPunct/>
              <w:topLinePunct w:val="0"/>
              <w:bidi w:val="0"/>
              <w:spacing w:after="0" w:line="360" w:lineRule="auto"/>
              <w:ind w:left="0" w:leftChars="0" w:firstLine="0" w:firstLineChars="0"/>
              <w:rPr>
                <w:rFonts w:hint="eastAsia" w:ascii="宋体" w:hAnsi="宋体" w:eastAsia="宋体" w:cs="宋体"/>
                <w:b/>
                <w:bCs/>
                <w:szCs w:val="24"/>
              </w:rPr>
            </w:pPr>
            <w:r>
              <w:rPr>
                <w:rFonts w:hint="eastAsia" w:ascii="宋体" w:hAnsi="宋体" w:eastAsia="宋体" w:cs="宋体"/>
                <w:b/>
                <w:bCs/>
                <w:szCs w:val="24"/>
              </w:rPr>
              <w:t>序号</w:t>
            </w:r>
          </w:p>
        </w:tc>
        <w:tc>
          <w:tcPr>
            <w:tcW w:w="2540" w:type="dxa"/>
          </w:tcPr>
          <w:p w14:paraId="4FCACF68">
            <w:pPr>
              <w:pStyle w:val="8"/>
              <w:pageBreakBefore w:val="0"/>
              <w:wordWrap/>
              <w:overflowPunct/>
              <w:topLinePunct w:val="0"/>
              <w:bidi w:val="0"/>
              <w:spacing w:after="0" w:line="360" w:lineRule="auto"/>
              <w:ind w:left="0" w:leftChars="0" w:firstLine="0" w:firstLineChars="0"/>
              <w:rPr>
                <w:rFonts w:hint="eastAsia" w:ascii="宋体" w:hAnsi="宋体" w:eastAsia="宋体" w:cs="宋体"/>
                <w:b/>
                <w:bCs/>
                <w:szCs w:val="24"/>
              </w:rPr>
            </w:pPr>
            <w:r>
              <w:rPr>
                <w:rFonts w:hint="eastAsia" w:ascii="宋体" w:hAnsi="宋体" w:eastAsia="宋体" w:cs="宋体"/>
                <w:b/>
                <w:bCs/>
                <w:szCs w:val="24"/>
              </w:rPr>
              <w:t>服务内容</w:t>
            </w:r>
          </w:p>
        </w:tc>
        <w:tc>
          <w:tcPr>
            <w:tcW w:w="3797" w:type="dxa"/>
          </w:tcPr>
          <w:p w14:paraId="0BCEDF80">
            <w:pPr>
              <w:pStyle w:val="8"/>
              <w:pageBreakBefore w:val="0"/>
              <w:wordWrap/>
              <w:overflowPunct/>
              <w:topLinePunct w:val="0"/>
              <w:bidi w:val="0"/>
              <w:spacing w:after="0" w:line="360" w:lineRule="auto"/>
              <w:ind w:left="0" w:leftChars="0" w:firstLine="0" w:firstLineChars="0"/>
              <w:rPr>
                <w:rFonts w:hint="eastAsia" w:ascii="宋体" w:hAnsi="宋体" w:eastAsia="宋体" w:cs="宋体"/>
                <w:b/>
                <w:bCs/>
                <w:szCs w:val="24"/>
              </w:rPr>
            </w:pPr>
            <w:r>
              <w:rPr>
                <w:rFonts w:hint="eastAsia" w:ascii="宋体" w:hAnsi="宋体" w:eastAsia="宋体" w:cs="宋体"/>
                <w:b/>
                <w:bCs/>
                <w:szCs w:val="24"/>
              </w:rPr>
              <w:t>内容简介</w:t>
            </w:r>
          </w:p>
        </w:tc>
        <w:tc>
          <w:tcPr>
            <w:tcW w:w="924" w:type="dxa"/>
          </w:tcPr>
          <w:p w14:paraId="32839848">
            <w:pPr>
              <w:pStyle w:val="8"/>
              <w:pageBreakBefore w:val="0"/>
              <w:wordWrap/>
              <w:overflowPunct/>
              <w:topLinePunct w:val="0"/>
              <w:bidi w:val="0"/>
              <w:spacing w:after="0" w:line="360" w:lineRule="auto"/>
              <w:ind w:left="0" w:leftChars="0" w:firstLine="0" w:firstLineChars="0"/>
              <w:rPr>
                <w:rFonts w:hint="eastAsia" w:ascii="宋体" w:hAnsi="宋体" w:eastAsia="宋体" w:cs="宋体"/>
                <w:b/>
                <w:bCs/>
                <w:szCs w:val="24"/>
              </w:rPr>
            </w:pPr>
            <w:r>
              <w:rPr>
                <w:rFonts w:hint="eastAsia" w:ascii="宋体" w:hAnsi="宋体" w:eastAsia="宋体" w:cs="宋体"/>
                <w:b/>
                <w:bCs/>
                <w:szCs w:val="24"/>
              </w:rPr>
              <w:t>数量</w:t>
            </w:r>
          </w:p>
        </w:tc>
      </w:tr>
      <w:tr w14:paraId="1ADE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2BEA89CE">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lang w:val="en-US" w:eastAsia="zh-CN"/>
              </w:rPr>
            </w:pPr>
            <w:r>
              <w:rPr>
                <w:rFonts w:hint="eastAsia" w:ascii="宋体" w:hAnsi="宋体" w:eastAsia="宋体" w:cs="宋体"/>
                <w:szCs w:val="24"/>
                <w:lang w:val="en-US" w:eastAsia="zh-CN"/>
              </w:rPr>
              <w:t>1</w:t>
            </w:r>
          </w:p>
        </w:tc>
        <w:tc>
          <w:tcPr>
            <w:tcW w:w="2540" w:type="dxa"/>
            <w:vAlign w:val="center"/>
          </w:tcPr>
          <w:p w14:paraId="5FB564CC">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课程专属AI环境搭建</w:t>
            </w:r>
          </w:p>
        </w:tc>
        <w:tc>
          <w:tcPr>
            <w:tcW w:w="3797" w:type="dxa"/>
          </w:tcPr>
          <w:p w14:paraId="6B6E2074">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通用大语言模型对接</w:t>
            </w:r>
          </w:p>
          <w:p w14:paraId="7DB5FBF6">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课程专属智能体训练</w:t>
            </w:r>
          </w:p>
          <w:p w14:paraId="4CEADED4">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课程AI知识库建设</w:t>
            </w:r>
          </w:p>
          <w:p w14:paraId="14C3DF66">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课程AI问答库建设</w:t>
            </w:r>
          </w:p>
        </w:tc>
        <w:tc>
          <w:tcPr>
            <w:tcW w:w="924" w:type="dxa"/>
            <w:vAlign w:val="center"/>
          </w:tcPr>
          <w:p w14:paraId="4CE8D275">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1套</w:t>
            </w:r>
          </w:p>
        </w:tc>
      </w:tr>
      <w:tr w14:paraId="460E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43CFEEA1">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2</w:t>
            </w:r>
          </w:p>
        </w:tc>
        <w:tc>
          <w:tcPr>
            <w:tcW w:w="2540" w:type="dxa"/>
            <w:vAlign w:val="center"/>
          </w:tcPr>
          <w:p w14:paraId="1B027E6B">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课程图谱建设服务</w:t>
            </w:r>
          </w:p>
        </w:tc>
        <w:tc>
          <w:tcPr>
            <w:tcW w:w="3797" w:type="dxa"/>
          </w:tcPr>
          <w:p w14:paraId="51DF3420">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课程知识图谱</w:t>
            </w:r>
          </w:p>
          <w:p w14:paraId="6710A9A7">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课程问题图谱</w:t>
            </w:r>
          </w:p>
          <w:p w14:paraId="029A020C">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课程目标图谱</w:t>
            </w:r>
          </w:p>
          <w:p w14:paraId="00F0D92D">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课程思政图谱</w:t>
            </w:r>
          </w:p>
          <w:p w14:paraId="7C2C0DD0">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课程个性化图谱</w:t>
            </w:r>
          </w:p>
          <w:p w14:paraId="07ADF362">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知识点微课建设</w:t>
            </w:r>
          </w:p>
          <w:p w14:paraId="57D0D574">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知识图谱学习设计</w:t>
            </w:r>
          </w:p>
          <w:p w14:paraId="41F464EE">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知识图谱数据分析与统计</w:t>
            </w:r>
          </w:p>
          <w:p w14:paraId="6515821A">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移动端知识图谱应用配置</w:t>
            </w:r>
          </w:p>
        </w:tc>
        <w:tc>
          <w:tcPr>
            <w:tcW w:w="924" w:type="dxa"/>
            <w:vAlign w:val="center"/>
          </w:tcPr>
          <w:p w14:paraId="49B87FE0">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1套</w:t>
            </w:r>
          </w:p>
        </w:tc>
      </w:tr>
      <w:tr w14:paraId="7935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3641F35D">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3</w:t>
            </w:r>
          </w:p>
        </w:tc>
        <w:tc>
          <w:tcPr>
            <w:tcW w:w="2540" w:type="dxa"/>
            <w:vAlign w:val="center"/>
          </w:tcPr>
          <w:p w14:paraId="1B21F8A6">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AI工作台教学应用</w:t>
            </w:r>
          </w:p>
        </w:tc>
        <w:tc>
          <w:tcPr>
            <w:tcW w:w="3797" w:type="dxa"/>
          </w:tcPr>
          <w:p w14:paraId="357E5178">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AI生成知识图谱</w:t>
            </w:r>
          </w:p>
          <w:p w14:paraId="04C3C505">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AI生成知识点学习内容</w:t>
            </w:r>
          </w:p>
          <w:p w14:paraId="12BCA913">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AI教案</w:t>
            </w:r>
          </w:p>
          <w:p w14:paraId="1C79C815">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AI课件</w:t>
            </w:r>
          </w:p>
          <w:p w14:paraId="2B3DA812">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AI写作</w:t>
            </w:r>
          </w:p>
          <w:p w14:paraId="361F6EBF">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AI出题</w:t>
            </w:r>
          </w:p>
          <w:p w14:paraId="7DBF7B89">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AI批阅</w:t>
            </w:r>
          </w:p>
          <w:p w14:paraId="0DF4D67F">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AI学情分析</w:t>
            </w:r>
          </w:p>
          <w:p w14:paraId="04D57F89">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个性化学习路径推荐</w:t>
            </w:r>
          </w:p>
          <w:p w14:paraId="0D8A637E">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智能推荐资源</w:t>
            </w:r>
          </w:p>
          <w:p w14:paraId="11179F82">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文献阅读</w:t>
            </w:r>
          </w:p>
          <w:p w14:paraId="524F03AF">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视频理解</w:t>
            </w:r>
          </w:p>
          <w:p w14:paraId="3C4D3906">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章节内容智能审查与文本纠错</w:t>
            </w:r>
          </w:p>
          <w:p w14:paraId="79917CF5">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作业智能查重</w:t>
            </w:r>
          </w:p>
          <w:p w14:paraId="4BF65D70">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慕课视频智能分析</w:t>
            </w:r>
          </w:p>
          <w:p w14:paraId="6CF8A87C">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课程内容不懂智能驱动</w:t>
            </w:r>
          </w:p>
          <w:p w14:paraId="3D50F736">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智能翻译</w:t>
            </w:r>
          </w:p>
          <w:p w14:paraId="2F045667">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公式识别等应用</w:t>
            </w:r>
          </w:p>
        </w:tc>
        <w:tc>
          <w:tcPr>
            <w:tcW w:w="924" w:type="dxa"/>
            <w:vAlign w:val="center"/>
          </w:tcPr>
          <w:p w14:paraId="014CC52F">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1套</w:t>
            </w:r>
          </w:p>
        </w:tc>
      </w:tr>
      <w:tr w14:paraId="2CE0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56D4D96D">
            <w:pPr>
              <w:pStyle w:val="8"/>
              <w:pageBreakBefore w:val="0"/>
              <w:wordWrap/>
              <w:overflowPunct/>
              <w:topLinePunct w:val="0"/>
              <w:bidi w:val="0"/>
              <w:spacing w:after="0" w:line="360" w:lineRule="auto"/>
              <w:ind w:left="0" w:leftChars="0"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4</w:t>
            </w:r>
          </w:p>
        </w:tc>
        <w:tc>
          <w:tcPr>
            <w:tcW w:w="2540" w:type="dxa"/>
            <w:vAlign w:val="center"/>
          </w:tcPr>
          <w:p w14:paraId="33F6FDB3">
            <w:pPr>
              <w:pStyle w:val="8"/>
              <w:ind w:firstLine="0" w:firstLineChars="0"/>
              <w:jc w:val="center"/>
              <w:rPr>
                <w:rFonts w:hint="eastAsia" w:ascii="宋体" w:hAnsi="宋体" w:eastAsia="宋体" w:cs="宋体"/>
                <w:szCs w:val="24"/>
                <w:highlight w:val="none"/>
              </w:rPr>
            </w:pPr>
            <w:r>
              <w:rPr>
                <w:rFonts w:hint="eastAsia" w:ascii="宋体" w:hAnsi="宋体" w:eastAsia="宋体" w:cs="宋体"/>
                <w:szCs w:val="24"/>
                <w:highlight w:val="none"/>
              </w:rPr>
              <w:t>任务引擎设计</w:t>
            </w:r>
          </w:p>
        </w:tc>
        <w:tc>
          <w:tcPr>
            <w:tcW w:w="3797" w:type="dxa"/>
            <w:vAlign w:val="top"/>
          </w:tcPr>
          <w:p w14:paraId="604E8C58">
            <w:pPr>
              <w:pStyle w:val="8"/>
              <w:numPr>
                <w:ilvl w:val="0"/>
                <w:numId w:val="3"/>
              </w:numPr>
              <w:ind w:firstLineChars="0"/>
              <w:jc w:val="left"/>
              <w:rPr>
                <w:rFonts w:hint="eastAsia" w:ascii="宋体" w:hAnsi="宋体" w:eastAsia="宋体" w:cs="宋体"/>
                <w:szCs w:val="24"/>
                <w:highlight w:val="none"/>
              </w:rPr>
            </w:pPr>
            <w:r>
              <w:rPr>
                <w:rFonts w:hint="eastAsia" w:ascii="宋体" w:hAnsi="宋体" w:eastAsia="宋体" w:cs="宋体"/>
                <w:szCs w:val="24"/>
                <w:highlight w:val="none"/>
              </w:rPr>
              <w:t>任务引擎模块配置</w:t>
            </w:r>
          </w:p>
          <w:p w14:paraId="3CCC9D86">
            <w:pPr>
              <w:pStyle w:val="8"/>
              <w:numPr>
                <w:ilvl w:val="0"/>
                <w:numId w:val="3"/>
              </w:numPr>
              <w:ind w:firstLineChars="0"/>
              <w:jc w:val="left"/>
              <w:rPr>
                <w:rFonts w:hint="eastAsia" w:ascii="宋体" w:hAnsi="宋体" w:eastAsia="宋体" w:cs="宋体"/>
                <w:szCs w:val="24"/>
                <w:highlight w:val="none"/>
              </w:rPr>
            </w:pPr>
            <w:r>
              <w:rPr>
                <w:rFonts w:hint="eastAsia" w:ascii="宋体" w:hAnsi="宋体" w:eastAsia="宋体" w:cs="宋体"/>
                <w:szCs w:val="24"/>
                <w:highlight w:val="none"/>
              </w:rPr>
              <w:t>课程任务设计样例</w:t>
            </w:r>
          </w:p>
          <w:p w14:paraId="4496B9A4">
            <w:pPr>
              <w:pStyle w:val="8"/>
              <w:numPr>
                <w:ilvl w:val="0"/>
                <w:numId w:val="3"/>
              </w:numPr>
              <w:ind w:left="440" w:leftChars="0" w:hanging="440" w:firstLineChars="0"/>
              <w:jc w:val="left"/>
              <w:rPr>
                <w:rFonts w:hint="eastAsia" w:ascii="宋体" w:hAnsi="宋体" w:eastAsia="宋体" w:cs="宋体"/>
                <w:szCs w:val="24"/>
                <w:highlight w:val="none"/>
              </w:rPr>
            </w:pPr>
            <w:r>
              <w:rPr>
                <w:rFonts w:hint="eastAsia" w:ascii="宋体" w:hAnsi="宋体" w:eastAsia="宋体" w:cs="宋体"/>
                <w:szCs w:val="24"/>
                <w:highlight w:val="none"/>
              </w:rPr>
              <w:t>任务运行达成数据统计</w:t>
            </w:r>
          </w:p>
        </w:tc>
        <w:tc>
          <w:tcPr>
            <w:tcW w:w="924" w:type="dxa"/>
            <w:vAlign w:val="center"/>
          </w:tcPr>
          <w:p w14:paraId="3D47EA4D">
            <w:pPr>
              <w:pStyle w:val="8"/>
              <w:pageBreakBefore w:val="0"/>
              <w:wordWrap/>
              <w:overflowPunct/>
              <w:topLinePunct w:val="0"/>
              <w:bidi w:val="0"/>
              <w:spacing w:after="0" w:line="360" w:lineRule="auto"/>
              <w:ind w:left="0" w:leftChars="0" w:firstLine="0" w:firstLineChars="0"/>
              <w:jc w:val="center"/>
              <w:rPr>
                <w:rFonts w:hint="default" w:ascii="宋体" w:hAnsi="宋体" w:eastAsia="宋体" w:cs="宋体"/>
                <w:szCs w:val="24"/>
                <w:lang w:val="en-US" w:eastAsia="zh-CN"/>
              </w:rPr>
            </w:pPr>
            <w:r>
              <w:rPr>
                <w:rFonts w:hint="eastAsia" w:ascii="宋体" w:hAnsi="宋体" w:cs="宋体"/>
                <w:szCs w:val="24"/>
                <w:lang w:val="en-US" w:eastAsia="zh-CN"/>
              </w:rPr>
              <w:t>1套</w:t>
            </w:r>
          </w:p>
        </w:tc>
      </w:tr>
      <w:tr w14:paraId="366A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7EE8DFB7">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lang w:eastAsia="zh-CN"/>
              </w:rPr>
            </w:pPr>
            <w:r>
              <w:rPr>
                <w:rFonts w:hint="eastAsia" w:ascii="宋体" w:hAnsi="宋体" w:cs="宋体"/>
                <w:szCs w:val="24"/>
                <w:lang w:val="en-US" w:eastAsia="zh-CN"/>
              </w:rPr>
              <w:t>5</w:t>
            </w:r>
          </w:p>
        </w:tc>
        <w:tc>
          <w:tcPr>
            <w:tcW w:w="2540" w:type="dxa"/>
            <w:vAlign w:val="center"/>
          </w:tcPr>
          <w:p w14:paraId="46DB6066">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课程门户</w:t>
            </w:r>
          </w:p>
        </w:tc>
        <w:tc>
          <w:tcPr>
            <w:tcW w:w="3797" w:type="dxa"/>
          </w:tcPr>
          <w:p w14:paraId="68ABA2AF">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智慧课程门户搭建</w:t>
            </w:r>
          </w:p>
          <w:p w14:paraId="1D910B0B">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智慧课程门户展示</w:t>
            </w:r>
          </w:p>
          <w:p w14:paraId="09C271CE">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知识图谱展示与应用</w:t>
            </w:r>
          </w:p>
          <w:p w14:paraId="3617B440">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AI助教展示与应用</w:t>
            </w:r>
          </w:p>
          <w:p w14:paraId="690DF8B4">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课程运行数据统计分析</w:t>
            </w:r>
          </w:p>
        </w:tc>
        <w:tc>
          <w:tcPr>
            <w:tcW w:w="924" w:type="dxa"/>
            <w:vAlign w:val="center"/>
          </w:tcPr>
          <w:p w14:paraId="580AEE73">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1个</w:t>
            </w:r>
          </w:p>
        </w:tc>
      </w:tr>
      <w:tr w14:paraId="4D8C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381B35BF">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lang w:eastAsia="zh-CN"/>
              </w:rPr>
            </w:pPr>
            <w:r>
              <w:rPr>
                <w:rFonts w:hint="eastAsia" w:ascii="宋体" w:hAnsi="宋体" w:cs="宋体"/>
                <w:szCs w:val="24"/>
                <w:lang w:val="en-US" w:eastAsia="zh-CN"/>
              </w:rPr>
              <w:t>6</w:t>
            </w:r>
          </w:p>
        </w:tc>
        <w:tc>
          <w:tcPr>
            <w:tcW w:w="2540" w:type="dxa"/>
            <w:vAlign w:val="center"/>
          </w:tcPr>
          <w:p w14:paraId="06E9A600">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课程运行推广</w:t>
            </w:r>
          </w:p>
        </w:tc>
        <w:tc>
          <w:tcPr>
            <w:tcW w:w="3797" w:type="dxa"/>
          </w:tcPr>
          <w:p w14:paraId="5593643C">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运行培训方案</w:t>
            </w:r>
          </w:p>
          <w:p w14:paraId="4C91F7A9">
            <w:pPr>
              <w:pStyle w:val="8"/>
              <w:keepNext w:val="0"/>
              <w:keepLines w:val="0"/>
              <w:pageBreakBefore w:val="0"/>
              <w:widowControl w:val="0"/>
              <w:numPr>
                <w:ilvl w:val="0"/>
                <w:numId w:val="2"/>
              </w:numPr>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szCs w:val="24"/>
              </w:rPr>
            </w:pPr>
            <w:r>
              <w:rPr>
                <w:rFonts w:hint="eastAsia" w:ascii="宋体" w:hAnsi="宋体" w:eastAsia="宋体" w:cs="宋体"/>
                <w:szCs w:val="24"/>
              </w:rPr>
              <w:t>运行推广规划方案</w:t>
            </w:r>
          </w:p>
        </w:tc>
        <w:tc>
          <w:tcPr>
            <w:tcW w:w="924" w:type="dxa"/>
            <w:vAlign w:val="center"/>
          </w:tcPr>
          <w:p w14:paraId="16D6E7F0">
            <w:pPr>
              <w:pStyle w:val="8"/>
              <w:pageBreakBefore w:val="0"/>
              <w:wordWrap/>
              <w:overflowPunct/>
              <w:topLinePunct w:val="0"/>
              <w:bidi w:val="0"/>
              <w:spacing w:after="0" w:line="360" w:lineRule="auto"/>
              <w:ind w:left="0" w:leftChars="0" w:firstLine="0" w:firstLineChars="0"/>
              <w:jc w:val="center"/>
              <w:rPr>
                <w:rFonts w:hint="eastAsia" w:ascii="宋体" w:hAnsi="宋体" w:eastAsia="宋体" w:cs="宋体"/>
                <w:szCs w:val="24"/>
              </w:rPr>
            </w:pPr>
            <w:r>
              <w:rPr>
                <w:rFonts w:hint="eastAsia" w:ascii="宋体" w:hAnsi="宋体" w:eastAsia="宋体" w:cs="宋体"/>
                <w:szCs w:val="24"/>
              </w:rPr>
              <w:t>1套</w:t>
            </w:r>
          </w:p>
        </w:tc>
      </w:tr>
    </w:tbl>
    <w:p w14:paraId="0168061B">
      <w:pPr>
        <w:pStyle w:val="8"/>
        <w:pageBreakBefore w:val="0"/>
        <w:wordWrap/>
        <w:overflowPunct/>
        <w:topLinePunct w:val="0"/>
        <w:bidi w:val="0"/>
        <w:spacing w:after="0" w:line="360" w:lineRule="auto"/>
        <w:ind w:left="0" w:leftChars="0" w:firstLine="281"/>
        <w:rPr>
          <w:rFonts w:hint="eastAsia" w:ascii="宋体" w:hAnsi="宋体" w:eastAsia="宋体" w:cs="宋体"/>
          <w:b/>
          <w:bCs/>
          <w:sz w:val="28"/>
          <w:szCs w:val="21"/>
        </w:rPr>
      </w:pPr>
    </w:p>
    <w:p w14:paraId="1705AEAA">
      <w:pPr>
        <w:pStyle w:val="8"/>
        <w:keepNext w:val="0"/>
        <w:keepLines w:val="0"/>
        <w:pageBreakBefore/>
        <w:widowControl w:val="0"/>
        <w:numPr>
          <w:ilvl w:val="0"/>
          <w:numId w:val="1"/>
        </w:numPr>
        <w:kinsoku/>
        <w:wordWrap/>
        <w:overflowPunct/>
        <w:topLinePunct w:val="0"/>
        <w:autoSpaceDE/>
        <w:autoSpaceDN/>
        <w:bidi w:val="0"/>
        <w:adjustRightInd w:val="0"/>
        <w:snapToGrid/>
        <w:spacing w:after="0" w:line="360" w:lineRule="auto"/>
        <w:ind w:left="0" w:leftChars="0" w:hanging="442" w:firstLineChars="0"/>
        <w:jc w:val="left"/>
        <w:textAlignment w:val="baseline"/>
        <w:outlineLvl w:val="0"/>
        <w:rPr>
          <w:rFonts w:hint="eastAsia" w:ascii="宋体" w:hAnsi="宋体" w:eastAsia="宋体" w:cs="宋体"/>
          <w:b/>
          <w:bCs/>
          <w:sz w:val="28"/>
          <w:szCs w:val="21"/>
        </w:rPr>
      </w:pPr>
      <w:r>
        <w:rPr>
          <w:rFonts w:hint="eastAsia" w:ascii="宋体" w:hAnsi="宋体" w:eastAsia="宋体" w:cs="宋体"/>
          <w:b/>
          <w:bCs/>
          <w:sz w:val="28"/>
          <w:szCs w:val="21"/>
        </w:rPr>
        <w:t>技术指标</w:t>
      </w:r>
    </w:p>
    <w:p w14:paraId="76BDFC19">
      <w:pPr>
        <w:pStyle w:val="2"/>
        <w:pageBreakBefore w:val="0"/>
        <w:numPr>
          <w:ilvl w:val="0"/>
          <w:numId w:val="4"/>
        </w:numPr>
        <w:wordWrap/>
        <w:overflowPunct/>
        <w:topLinePunct w:val="0"/>
        <w:bidi w:val="0"/>
        <w:spacing w:after="0" w:line="360" w:lineRule="auto"/>
        <w:ind w:left="0" w:leftChars="0" w:firstLine="0" w:firstLineChars="0"/>
        <w:outlineLvl w:val="1"/>
        <w:rPr>
          <w:rFonts w:hint="eastAsia" w:ascii="宋体" w:hAnsi="宋体" w:eastAsia="宋体" w:cs="宋体"/>
          <w:b/>
          <w:bCs/>
          <w:sz w:val="28"/>
          <w:szCs w:val="28"/>
        </w:rPr>
      </w:pPr>
      <w:r>
        <w:rPr>
          <w:rFonts w:hint="eastAsia" w:ascii="宋体" w:hAnsi="宋体" w:eastAsia="宋体" w:cs="宋体"/>
          <w:b/>
          <w:bCs/>
          <w:sz w:val="28"/>
          <w:szCs w:val="28"/>
        </w:rPr>
        <w:t xml:space="preserve">课程专属AI环境搭建 </w:t>
      </w:r>
    </w:p>
    <w:p w14:paraId="2FD11221">
      <w:pPr>
        <w:pStyle w:val="8"/>
        <w:keepNext w:val="0"/>
        <w:keepLines w:val="0"/>
        <w:pageBreakBefore w:val="0"/>
        <w:widowControl w:val="0"/>
        <w:numPr>
          <w:ilvl w:val="0"/>
          <w:numId w:val="5"/>
        </w:numPr>
        <w:kinsoku/>
        <w:wordWrap/>
        <w:overflowPunct/>
        <w:topLinePunct w:val="0"/>
        <w:autoSpaceDE/>
        <w:autoSpaceDN/>
        <w:bidi w:val="0"/>
        <w:snapToGrid/>
        <w:spacing w:after="0" w:line="360" w:lineRule="auto"/>
        <w:ind w:left="0" w:leftChars="0" w:firstLine="0" w:firstLineChars="0"/>
        <w:jc w:val="left"/>
        <w:outlineLvl w:val="2"/>
        <w:rPr>
          <w:rFonts w:hint="eastAsia" w:ascii="宋体" w:hAnsi="宋体" w:eastAsia="宋体" w:cs="宋体"/>
          <w:b w:val="0"/>
          <w:bCs w:val="0"/>
          <w:szCs w:val="24"/>
        </w:rPr>
      </w:pPr>
      <w:r>
        <w:rPr>
          <w:rFonts w:hint="eastAsia" w:ascii="宋体" w:hAnsi="宋体" w:eastAsia="宋体" w:cs="宋体"/>
          <w:b w:val="0"/>
          <w:bCs w:val="0"/>
          <w:szCs w:val="24"/>
        </w:rPr>
        <w:t>通用大语言模型对接</w:t>
      </w:r>
    </w:p>
    <w:p w14:paraId="6221502F">
      <w:pPr>
        <w:pStyle w:val="8"/>
        <w:keepNext w:val="0"/>
        <w:keepLines w:val="0"/>
        <w:pageBreakBefore w:val="0"/>
        <w:widowControl w:val="0"/>
        <w:kinsoku/>
        <w:wordWrap/>
        <w:overflowPunct/>
        <w:topLinePunct w:val="0"/>
        <w:autoSpaceDE/>
        <w:autoSpaceDN/>
        <w:bidi w:val="0"/>
        <w:adjustRightInd w:val="0"/>
        <w:snapToGrid/>
        <w:spacing w:after="0" w:line="360" w:lineRule="auto"/>
        <w:ind w:left="0" w:leftChars="0" w:firstLine="480" w:firstLineChars="200"/>
        <w:jc w:val="left"/>
        <w:textAlignment w:val="baseline"/>
        <w:rPr>
          <w:rFonts w:hint="eastAsia" w:ascii="宋体" w:hAnsi="宋体" w:eastAsia="宋体" w:cs="宋体"/>
          <w:b w:val="0"/>
          <w:bCs w:val="0"/>
          <w:szCs w:val="24"/>
        </w:rPr>
      </w:pPr>
      <w:r>
        <w:rPr>
          <w:rFonts w:hint="eastAsia" w:ascii="宋体" w:hAnsi="宋体" w:eastAsia="宋体" w:cs="宋体"/>
          <w:b w:val="0"/>
          <w:bCs w:val="0"/>
          <w:szCs w:val="24"/>
        </w:rPr>
        <w:t>根据学校配置，完成指定通用大语言模型或多个通用大模型对接</w:t>
      </w:r>
      <w:r>
        <w:rPr>
          <w:rFonts w:hint="eastAsia" w:ascii="宋体" w:hAnsi="宋体" w:cs="宋体"/>
          <w:b w:val="0"/>
          <w:bCs w:val="0"/>
          <w:szCs w:val="24"/>
          <w:lang w:eastAsia="zh-CN"/>
        </w:rPr>
        <w:t>，</w:t>
      </w:r>
      <w:r>
        <w:rPr>
          <w:rFonts w:hint="eastAsia" w:ascii="宋体" w:hAnsi="宋体" w:cs="宋体"/>
          <w:b w:val="0"/>
          <w:bCs w:val="0"/>
          <w:szCs w:val="24"/>
          <w:lang w:val="en-US" w:eastAsia="zh-CN"/>
        </w:rPr>
        <w:t>应至少包含DeepSeek满血版等模型</w:t>
      </w:r>
      <w:r>
        <w:rPr>
          <w:rFonts w:hint="eastAsia" w:ascii="宋体" w:hAnsi="宋体" w:eastAsia="宋体" w:cs="宋体"/>
          <w:b w:val="0"/>
          <w:bCs w:val="0"/>
          <w:szCs w:val="24"/>
        </w:rPr>
        <w:t>。</w:t>
      </w:r>
    </w:p>
    <w:p w14:paraId="2B106A3D">
      <w:pPr>
        <w:pStyle w:val="8"/>
        <w:keepNext w:val="0"/>
        <w:keepLines w:val="0"/>
        <w:pageBreakBefore w:val="0"/>
        <w:widowControl w:val="0"/>
        <w:numPr>
          <w:ilvl w:val="0"/>
          <w:numId w:val="5"/>
        </w:numPr>
        <w:kinsoku/>
        <w:wordWrap/>
        <w:overflowPunct/>
        <w:topLinePunct w:val="0"/>
        <w:autoSpaceDE/>
        <w:autoSpaceDN/>
        <w:bidi w:val="0"/>
        <w:snapToGrid/>
        <w:spacing w:after="0" w:line="360" w:lineRule="auto"/>
        <w:ind w:left="0" w:leftChars="0" w:firstLine="0" w:firstLineChars="0"/>
        <w:jc w:val="left"/>
        <w:outlineLvl w:val="2"/>
        <w:rPr>
          <w:rFonts w:hint="eastAsia" w:ascii="宋体" w:hAnsi="宋体" w:eastAsia="宋体" w:cs="宋体"/>
          <w:b w:val="0"/>
          <w:bCs w:val="0"/>
          <w:szCs w:val="24"/>
        </w:rPr>
      </w:pPr>
      <w:r>
        <w:rPr>
          <w:rFonts w:hint="eastAsia" w:ascii="宋体" w:hAnsi="宋体" w:eastAsia="宋体" w:cs="宋体"/>
          <w:b w:val="0"/>
          <w:bCs w:val="0"/>
          <w:szCs w:val="24"/>
        </w:rPr>
        <w:t>课程专属智能体训练</w:t>
      </w:r>
    </w:p>
    <w:p w14:paraId="3B74ECB3">
      <w:pPr>
        <w:pStyle w:val="8"/>
        <w:keepNext w:val="0"/>
        <w:keepLines w:val="0"/>
        <w:pageBreakBefore w:val="0"/>
        <w:widowControl w:val="0"/>
        <w:kinsoku/>
        <w:wordWrap/>
        <w:overflowPunct/>
        <w:topLinePunct w:val="0"/>
        <w:autoSpaceDE/>
        <w:autoSpaceDN/>
        <w:bidi w:val="0"/>
        <w:adjustRightInd w:val="0"/>
        <w:snapToGrid/>
        <w:spacing w:after="0" w:line="360" w:lineRule="auto"/>
        <w:ind w:left="0" w:leftChars="0" w:firstLine="480" w:firstLineChars="200"/>
        <w:jc w:val="left"/>
        <w:textAlignment w:val="baseline"/>
        <w:rPr>
          <w:rFonts w:hint="eastAsia" w:ascii="宋体" w:hAnsi="宋体" w:eastAsia="宋体" w:cs="宋体"/>
          <w:b w:val="0"/>
          <w:bCs w:val="0"/>
          <w:sz w:val="24"/>
        </w:rPr>
      </w:pPr>
      <w:r>
        <w:rPr>
          <w:rFonts w:hint="eastAsia" w:ascii="宋体" w:hAnsi="宋体" w:eastAsia="宋体" w:cs="宋体"/>
          <w:b w:val="0"/>
          <w:bCs w:val="0"/>
          <w:sz w:val="24"/>
        </w:rPr>
        <w:t>供应商建设课程问答库，涵盖常见问题、重点难点问题与拓展性问题，为教师与学生提供即时问题解决支持。同时，问答库应支持智能检索与语义理解，提升答疑效率与精准度。</w:t>
      </w:r>
    </w:p>
    <w:p w14:paraId="411CBF37">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具体服务需求如下：</w:t>
      </w:r>
    </w:p>
    <w:p w14:paraId="06E0773A">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（1）需求调研与主题确定</w:t>
      </w:r>
    </w:p>
    <w:p w14:paraId="6C4AA22B">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1）合作沟通：供应商与课程教学团队进行深入沟通，了解各学科的教学需求、痛点及期望。</w:t>
      </w:r>
    </w:p>
    <w:p w14:paraId="063C2B02">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2）主题界定：根据课程设计和师生需求，明确问答库的主题范围。</w:t>
      </w:r>
    </w:p>
    <w:p w14:paraId="4D4AA80B">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3）目标设定：确立问答库的使用目标，如辅助教学、自学辅导、考试复习等。</w:t>
      </w:r>
    </w:p>
    <w:p w14:paraId="441D904D">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（2）问答库数据结构设计</w:t>
      </w:r>
    </w:p>
    <w:p w14:paraId="3D35BFCD">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1）数据结构规划：设计高效的数据存储与检索结构，确保问答对的快速响应与准确匹配。</w:t>
      </w:r>
    </w:p>
    <w:p w14:paraId="520BEF8B">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2）技术选型：选择适合的人工智能技术框架，如自然语言处理（NLP）引擎，以支持问答对的智能匹配与语义理解。</w:t>
      </w:r>
    </w:p>
    <w:p w14:paraId="2EF179B2">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（3）问答对收集与验证</w:t>
      </w:r>
    </w:p>
    <w:p w14:paraId="00D65F1C">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1）内容收集：通过多渠道收集问答对素材，包括课程现有资源、电子书、论文、网络资源等。</w:t>
      </w:r>
    </w:p>
    <w:p w14:paraId="3B0B668D">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2）质量审核：由课程负责人对问答对进行逐条审核，确保内容的准确性、适用性和教育性。</w:t>
      </w:r>
    </w:p>
    <w:p w14:paraId="3F69FD99">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3）标准化处理：对问答对进行标准化处理，统一格式与表述风格，提高问答库的整体质量。</w:t>
      </w:r>
    </w:p>
    <w:p w14:paraId="6032BBBC">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（4）实施与测试优化</w:t>
      </w:r>
    </w:p>
    <w:p w14:paraId="1558FD62">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1）功能测试：进行全面的功能测试，包括问答匹配准确性、响应速度、用户界面友好性等。</w:t>
      </w:r>
    </w:p>
    <w:p w14:paraId="11FD432A">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2）优化调整：根据测试结果及用户反馈，对系统进行必要的优化调整，提升系统性能与用户体验。</w:t>
      </w:r>
    </w:p>
    <w:p w14:paraId="3C065C54">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（5）技术支持与更新维护</w:t>
      </w:r>
    </w:p>
    <w:p w14:paraId="5B10D396">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1）内容更新：根据学科发展及用户需求，定期更新问答库内容，保持问答库的时效性与准确性，跟踪周期至少一学期。</w:t>
      </w:r>
    </w:p>
    <w:p w14:paraId="2F920FDD">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2）系统维护：对系统进行定期维护与升级，修复潜在漏洞，提升系统安全性与稳定性。</w:t>
      </w:r>
    </w:p>
    <w:p w14:paraId="0743B2C2">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3）用户反馈收集：建立用户反馈机制，定期收集师生对问答库系统的使用意见与建议，为系统的持续优化提供依据。</w:t>
      </w:r>
    </w:p>
    <w:p w14:paraId="4BE4BDBD">
      <w:pPr>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具体技术需求如下：</w:t>
      </w:r>
    </w:p>
    <w:p w14:paraId="5A1C6079">
      <w:pPr>
        <w:pStyle w:val="8"/>
        <w:keepNext w:val="0"/>
        <w:keepLines w:val="0"/>
        <w:pageBreakBefore w:val="0"/>
        <w:widowControl w:val="0"/>
        <w:numPr>
          <w:ilvl w:val="1"/>
          <w:numId w:val="5"/>
        </w:numPr>
        <w:kinsoku/>
        <w:wordWrap/>
        <w:overflowPunct/>
        <w:topLinePunct w:val="0"/>
        <w:autoSpaceDE/>
        <w:autoSpaceDN/>
        <w:bidi w:val="0"/>
        <w:snapToGrid/>
        <w:spacing w:after="0" w:line="360" w:lineRule="auto"/>
        <w:ind w:left="0" w:leftChars="0" w:firstLine="0" w:firstLineChars="0"/>
        <w:jc w:val="left"/>
        <w:rPr>
          <w:rFonts w:hint="eastAsia" w:ascii="宋体" w:hAnsi="宋体" w:eastAsia="宋体" w:cs="宋体"/>
          <w:b w:val="0"/>
          <w:bCs w:val="0"/>
          <w:szCs w:val="24"/>
        </w:rPr>
      </w:pPr>
      <w:r>
        <w:rPr>
          <w:rFonts w:hint="eastAsia" w:ascii="宋体" w:hAnsi="宋体" w:eastAsia="宋体" w:cs="宋体"/>
          <w:b w:val="0"/>
          <w:bCs w:val="0"/>
          <w:szCs w:val="24"/>
        </w:rPr>
        <w:t>知识库建设</w:t>
      </w:r>
    </w:p>
    <w:p w14:paraId="4A933EF6">
      <w:pPr>
        <w:pStyle w:val="8"/>
        <w:keepNext w:val="0"/>
        <w:keepLines w:val="0"/>
        <w:pageBreakBefore w:val="0"/>
        <w:widowControl w:val="0"/>
        <w:kinsoku/>
        <w:wordWrap/>
        <w:overflowPunct/>
        <w:topLinePunct w:val="0"/>
        <w:autoSpaceDE/>
        <w:autoSpaceDN/>
        <w:bidi w:val="0"/>
        <w:snapToGrid/>
        <w:spacing w:after="0" w:line="360" w:lineRule="auto"/>
        <w:ind w:left="0" w:leftChars="0" w:firstLine="0" w:firstLineChars="0"/>
        <w:jc w:val="left"/>
        <w:rPr>
          <w:rFonts w:hint="eastAsia" w:ascii="宋体" w:hAnsi="宋体" w:eastAsia="宋体" w:cs="宋体"/>
          <w:b w:val="0"/>
          <w:bCs w:val="0"/>
          <w:szCs w:val="24"/>
        </w:rPr>
      </w:pPr>
      <w:r>
        <w:rPr>
          <w:rFonts w:hint="eastAsia" w:ascii="宋体" w:hAnsi="宋体" w:eastAsia="宋体" w:cs="宋体"/>
          <w:b w:val="0"/>
          <w:bCs w:val="0"/>
          <w:szCs w:val="24"/>
        </w:rPr>
        <w:t>2.1.1</w:t>
      </w:r>
      <w:r>
        <w:rPr>
          <w:rFonts w:hint="eastAsia" w:ascii="宋体" w:hAnsi="宋体" w:eastAsia="宋体" w:cs="宋体"/>
          <w:b w:val="0"/>
          <w:bCs w:val="0"/>
        </w:rPr>
        <w:t>★</w:t>
      </w:r>
      <w:r>
        <w:rPr>
          <w:rFonts w:hint="eastAsia" w:ascii="宋体" w:hAnsi="宋体" w:eastAsia="宋体" w:cs="宋体"/>
          <w:b w:val="0"/>
          <w:bCs w:val="0"/>
          <w:szCs w:val="24"/>
        </w:rPr>
        <w:t>在线课程自我训练</w:t>
      </w:r>
    </w:p>
    <w:p w14:paraId="5F3445AC">
      <w:pPr>
        <w:pStyle w:val="8"/>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b/>
          <w:bCs/>
          <w:szCs w:val="24"/>
          <w:lang w:eastAsia="zh-CN"/>
        </w:rPr>
      </w:pPr>
      <w:r>
        <w:rPr>
          <w:rFonts w:hint="eastAsia" w:ascii="宋体" w:hAnsi="宋体" w:eastAsia="宋体" w:cs="宋体"/>
          <w:b w:val="0"/>
          <w:bCs w:val="0"/>
          <w:szCs w:val="24"/>
        </w:rPr>
        <w:t>1）支持一键同步在线课程，对已有资源进行智能化训练。</w:t>
      </w:r>
    </w:p>
    <w:p w14:paraId="2886F648">
      <w:pPr>
        <w:pStyle w:val="8"/>
        <w:keepNext w:val="0"/>
        <w:keepLines w:val="0"/>
        <w:pageBreakBefore w:val="0"/>
        <w:widowControl w:val="0"/>
        <w:kinsoku/>
        <w:wordWrap/>
        <w:overflowPunct/>
        <w:topLinePunct w:val="0"/>
        <w:autoSpaceDE/>
        <w:autoSpaceDN/>
        <w:bidi w:val="0"/>
        <w:snapToGrid/>
        <w:spacing w:after="0" w:line="360" w:lineRule="auto"/>
        <w:ind w:left="0" w:leftChars="0" w:firstLine="0" w:firstLineChars="0"/>
        <w:jc w:val="left"/>
        <w:rPr>
          <w:rFonts w:hint="eastAsia" w:ascii="宋体" w:hAnsi="宋体" w:eastAsia="宋体" w:cs="宋体"/>
          <w:b w:val="0"/>
          <w:bCs w:val="0"/>
          <w:szCs w:val="24"/>
        </w:rPr>
      </w:pPr>
      <w:r>
        <w:rPr>
          <w:rFonts w:hint="eastAsia" w:ascii="宋体" w:hAnsi="宋体" w:eastAsia="宋体" w:cs="宋体"/>
          <w:b w:val="0"/>
          <w:bCs w:val="0"/>
          <w:szCs w:val="24"/>
        </w:rPr>
        <w:t>2）支持增量同步在线课程，保持与课程内容的一致。</w:t>
      </w:r>
    </w:p>
    <w:p w14:paraId="7ED05B27">
      <w:pPr>
        <w:pStyle w:val="8"/>
        <w:keepNext w:val="0"/>
        <w:keepLines w:val="0"/>
        <w:pageBreakBefore w:val="0"/>
        <w:widowControl w:val="0"/>
        <w:kinsoku/>
        <w:wordWrap/>
        <w:overflowPunct/>
        <w:topLinePunct w:val="0"/>
        <w:autoSpaceDE/>
        <w:autoSpaceDN/>
        <w:bidi w:val="0"/>
        <w:snapToGrid/>
        <w:spacing w:after="0" w:line="360" w:lineRule="auto"/>
        <w:ind w:left="0" w:leftChars="0" w:firstLine="0" w:firstLineChars="0"/>
        <w:jc w:val="left"/>
        <w:rPr>
          <w:rFonts w:hint="eastAsia" w:ascii="宋体" w:hAnsi="宋体" w:eastAsia="宋体" w:cs="宋体"/>
          <w:b w:val="0"/>
          <w:bCs w:val="0"/>
          <w:szCs w:val="24"/>
        </w:rPr>
      </w:pPr>
      <w:r>
        <w:rPr>
          <w:rFonts w:hint="eastAsia" w:ascii="宋体" w:hAnsi="宋体" w:eastAsia="宋体" w:cs="宋体"/>
          <w:b w:val="0"/>
          <w:bCs w:val="0"/>
          <w:szCs w:val="24"/>
        </w:rPr>
        <w:t xml:space="preserve">2.1.2 </w:t>
      </w:r>
      <w:r>
        <w:rPr>
          <w:rFonts w:hint="eastAsia" w:ascii="宋体" w:hAnsi="宋体" w:eastAsia="宋体" w:cs="宋体"/>
          <w:b w:val="0"/>
          <w:bCs w:val="0"/>
          <w:sz w:val="24"/>
        </w:rPr>
        <w:t>★</w:t>
      </w:r>
      <w:r>
        <w:rPr>
          <w:rFonts w:hint="eastAsia" w:ascii="宋体" w:hAnsi="宋体" w:eastAsia="宋体" w:cs="宋体"/>
          <w:b w:val="0"/>
          <w:bCs w:val="0"/>
          <w:szCs w:val="24"/>
        </w:rPr>
        <w:t>资源上传与训练</w:t>
      </w:r>
    </w:p>
    <w:p w14:paraId="54F3B207">
      <w:pPr>
        <w:pStyle w:val="13"/>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课程单元内容建设，可编辑视频、文档、图片、音频、图书、公式、符号、附件、网页、动画等。</w:t>
      </w:r>
    </w:p>
    <w:p w14:paraId="2401A344">
      <w:pPr>
        <w:pStyle w:val="13"/>
        <w:keepNext w:val="0"/>
        <w:keepLines w:val="0"/>
        <w:pageBreakBefore w:val="0"/>
        <w:widowControl w:val="0"/>
        <w:numPr>
          <w:ilvl w:val="0"/>
          <w:numId w:val="6"/>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支持直接将从word中将内容复制粘贴到编辑器内，并完整保留里面的文字和图片等内容。</w:t>
      </w:r>
    </w:p>
    <w:p w14:paraId="01333641">
      <w:pPr>
        <w:pStyle w:val="8"/>
        <w:keepNext w:val="0"/>
        <w:keepLines w:val="0"/>
        <w:pageBreakBefore w:val="0"/>
        <w:widowControl w:val="0"/>
        <w:kinsoku/>
        <w:wordWrap/>
        <w:overflowPunct/>
        <w:topLinePunct w:val="0"/>
        <w:autoSpaceDE/>
        <w:autoSpaceDN/>
        <w:bidi w:val="0"/>
        <w:adjustRightInd w:val="0"/>
        <w:snapToGrid/>
        <w:spacing w:after="0" w:line="360" w:lineRule="auto"/>
        <w:ind w:left="0" w:leftChars="0" w:firstLine="0" w:firstLineChars="0"/>
        <w:jc w:val="left"/>
        <w:textAlignment w:val="baseline"/>
        <w:rPr>
          <w:rFonts w:hint="eastAsia" w:ascii="宋体" w:hAnsi="宋体" w:eastAsia="宋体" w:cs="宋体"/>
          <w:b w:val="0"/>
          <w:bCs w:val="0"/>
          <w:sz w:val="24"/>
        </w:rPr>
      </w:pPr>
      <w:r>
        <w:rPr>
          <w:rFonts w:hint="eastAsia" w:ascii="宋体" w:hAnsi="宋体" w:eastAsia="宋体" w:cs="宋体"/>
          <w:b w:val="0"/>
          <w:bCs w:val="0"/>
          <w:sz w:val="24"/>
        </w:rPr>
        <w:t>视频上传与播放支持rmvb、3gp、mpg、mpeg、mov、wmv、avi、mkv、mp4、flv、vob、f4v等高清和网络格式。</w:t>
      </w:r>
    </w:p>
    <w:p w14:paraId="73158043">
      <w:pPr>
        <w:pStyle w:val="13"/>
        <w:keepNext w:val="0"/>
        <w:keepLines w:val="0"/>
        <w:pageBreakBefore w:val="0"/>
        <w:widowControl w:val="0"/>
        <w:numPr>
          <w:ilvl w:val="0"/>
          <w:numId w:val="6"/>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支持2G以上文件上传。</w:t>
      </w:r>
    </w:p>
    <w:p w14:paraId="16EFE755">
      <w:pPr>
        <w:pStyle w:val="13"/>
        <w:keepNext w:val="0"/>
        <w:keepLines w:val="0"/>
        <w:pageBreakBefore w:val="0"/>
        <w:widowControl w:val="0"/>
        <w:numPr>
          <w:ilvl w:val="0"/>
          <w:numId w:val="6"/>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支持查看资源上传与训练状态，支持查看训练资源来源。</w:t>
      </w:r>
    </w:p>
    <w:p w14:paraId="4D61ABBF">
      <w:pPr>
        <w:pStyle w:val="13"/>
        <w:keepNext w:val="0"/>
        <w:keepLines w:val="0"/>
        <w:pageBreakBefore w:val="0"/>
        <w:widowControl w:val="0"/>
        <w:numPr>
          <w:ilvl w:val="0"/>
          <w:numId w:val="6"/>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支持按时间范围查看资源上传情况。</w:t>
      </w:r>
    </w:p>
    <w:p w14:paraId="44C2F0C7">
      <w:pPr>
        <w:pStyle w:val="13"/>
        <w:keepNext w:val="0"/>
        <w:keepLines w:val="0"/>
        <w:pageBreakBefore w:val="0"/>
        <w:widowControl w:val="0"/>
        <w:numPr>
          <w:ilvl w:val="0"/>
          <w:numId w:val="6"/>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支持通过任务中心查看训练进程。</w:t>
      </w:r>
    </w:p>
    <w:p w14:paraId="130902DF">
      <w:pPr>
        <w:pStyle w:val="13"/>
        <w:keepNext w:val="0"/>
        <w:keepLines w:val="0"/>
        <w:pageBreakBefore w:val="0"/>
        <w:widowControl w:val="0"/>
        <w:numPr>
          <w:ilvl w:val="0"/>
          <w:numId w:val="6"/>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支持自定义文件分类，支持文件批量删除、重命名等操作。</w:t>
      </w:r>
    </w:p>
    <w:p w14:paraId="67873E54">
      <w:pPr>
        <w:pStyle w:val="13"/>
        <w:keepNext w:val="0"/>
        <w:keepLines w:val="0"/>
        <w:pageBreakBefore w:val="0"/>
        <w:widowControl w:val="0"/>
        <w:numPr>
          <w:ilvl w:val="2"/>
          <w:numId w:val="7"/>
        </w:numPr>
        <w:kinsoku/>
        <w:wordWrap/>
        <w:overflowPunct/>
        <w:topLinePunct w:val="0"/>
        <w:autoSpaceDE/>
        <w:autoSpaceDN/>
        <w:bidi w:val="0"/>
        <w:adjustRightInd w:val="0"/>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 xml:space="preserve">学术文献一键对接训练 </w:t>
      </w:r>
    </w:p>
    <w:p w14:paraId="40717513">
      <w:pPr>
        <w:pStyle w:val="13"/>
        <w:keepNext w:val="0"/>
        <w:keepLines w:val="0"/>
        <w:pageBreakBefore w:val="0"/>
        <w:widowControl w:val="0"/>
        <w:numPr>
          <w:ilvl w:val="1"/>
          <w:numId w:val="8"/>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支持对接文献库，一次性导入不超过30本课程相关书籍，进行训练</w:t>
      </w:r>
    </w:p>
    <w:p w14:paraId="7EAC1D45">
      <w:pPr>
        <w:pStyle w:val="13"/>
        <w:keepNext w:val="0"/>
        <w:keepLines w:val="0"/>
        <w:pageBreakBefore w:val="0"/>
        <w:widowControl w:val="0"/>
        <w:numPr>
          <w:ilvl w:val="1"/>
          <w:numId w:val="8"/>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支持反复导入</w:t>
      </w:r>
    </w:p>
    <w:p w14:paraId="6A78519E">
      <w:pPr>
        <w:pStyle w:val="8"/>
        <w:keepNext w:val="0"/>
        <w:keepLines w:val="0"/>
        <w:pageBreakBefore w:val="0"/>
        <w:widowControl w:val="0"/>
        <w:numPr>
          <w:ilvl w:val="1"/>
          <w:numId w:val="7"/>
        </w:numPr>
        <w:kinsoku/>
        <w:wordWrap/>
        <w:overflowPunct/>
        <w:topLinePunct w:val="0"/>
        <w:autoSpaceDE/>
        <w:autoSpaceDN/>
        <w:bidi w:val="0"/>
        <w:snapToGrid/>
        <w:spacing w:after="0" w:line="360" w:lineRule="auto"/>
        <w:ind w:left="0" w:leftChars="0" w:firstLine="0" w:firstLineChars="0"/>
        <w:jc w:val="left"/>
        <w:rPr>
          <w:rFonts w:hint="eastAsia" w:ascii="宋体" w:hAnsi="宋体" w:eastAsia="宋体" w:cs="宋体"/>
          <w:b w:val="0"/>
          <w:bCs w:val="0"/>
          <w:szCs w:val="24"/>
        </w:rPr>
      </w:pPr>
      <w:r>
        <w:rPr>
          <w:rFonts w:hint="eastAsia" w:ascii="宋体" w:hAnsi="宋体" w:eastAsia="宋体" w:cs="宋体"/>
          <w:b w:val="0"/>
          <w:bCs w:val="0"/>
          <w:szCs w:val="24"/>
        </w:rPr>
        <w:t>AI问答库建设</w:t>
      </w:r>
    </w:p>
    <w:p w14:paraId="69C09621">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支持自定义添加、编辑、删除业务问答分类，分类数量无限制；</w:t>
      </w:r>
    </w:p>
    <w:p w14:paraId="1C4C6494">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支持自定义添加、编辑、删除、批量导入、批量导出、批量删除业务问答规则，业务问答规则数量无限制；</w:t>
      </w:r>
    </w:p>
    <w:p w14:paraId="39BB4D85">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支持手工启用、停用业务问答规则，可根据关键词搜索业务内容；</w:t>
      </w:r>
    </w:p>
    <w:p w14:paraId="6199B34B">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业务问答规则中，答案支持文本、图片、视频、自定义级联菜单、图文混排、链接等多种内容；</w:t>
      </w:r>
    </w:p>
    <w:p w14:paraId="60802520">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业务问答支持关联微应用，支持关联本单位的已有应用与自建应用；</w:t>
      </w:r>
    </w:p>
    <w:p w14:paraId="2F1D3782">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自定义添加、编辑业务问答中问题标签，并根据标签进行问答提示；</w:t>
      </w:r>
    </w:p>
    <w:p w14:paraId="68D28045">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支持用户手动上传文档至问答库，上传后系统可对上传的文档进行解析，解析后可智能回答文档相关问题；</w:t>
      </w:r>
    </w:p>
    <w:p w14:paraId="5A567517">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支持同步校本网络教学平台已建设的网络课程资料进行智能解析，解析后可围绕课程内容进行人机问答；</w:t>
      </w:r>
    </w:p>
    <w:p w14:paraId="41D6CD58">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支持根据用户输入问题进行匹配提示；</w:t>
      </w:r>
    </w:p>
    <w:p w14:paraId="68908893">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支持问答无匹配时，提供语义相似度最高的热门问题；</w:t>
      </w:r>
    </w:p>
    <w:p w14:paraId="0BD466EB">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支持未知问题回复语自定义设置；</w:t>
      </w:r>
    </w:p>
    <w:p w14:paraId="6E7CEDFB">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支持欢迎语的自定义设置；</w:t>
      </w:r>
    </w:p>
    <w:p w14:paraId="4B066666">
      <w:pPr>
        <w:pStyle w:val="13"/>
        <w:keepNext w:val="0"/>
        <w:keepLines w:val="0"/>
        <w:pageBreakBefore w:val="0"/>
        <w:widowControl w:val="0"/>
        <w:numPr>
          <w:ilvl w:val="1"/>
          <w:numId w:val="9"/>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rPr>
      </w:pPr>
      <w:r>
        <w:rPr>
          <w:rFonts w:hint="eastAsia" w:ascii="宋体" w:hAnsi="宋体" w:eastAsia="宋体" w:cs="宋体"/>
          <w:b w:val="0"/>
          <w:bCs w:val="0"/>
          <w:sz w:val="24"/>
        </w:rPr>
        <w:t>支持阈值自定义。</w:t>
      </w:r>
    </w:p>
    <w:p w14:paraId="7D3072C3">
      <w:pPr>
        <w:pStyle w:val="8"/>
        <w:keepNext w:val="0"/>
        <w:keepLines w:val="0"/>
        <w:pageBreakBefore w:val="0"/>
        <w:widowControl w:val="0"/>
        <w:numPr>
          <w:ilvl w:val="1"/>
          <w:numId w:val="7"/>
        </w:numPr>
        <w:kinsoku/>
        <w:wordWrap/>
        <w:overflowPunct/>
        <w:topLinePunct w:val="0"/>
        <w:autoSpaceDE/>
        <w:autoSpaceDN/>
        <w:bidi w:val="0"/>
        <w:snapToGrid/>
        <w:spacing w:after="0" w:line="360" w:lineRule="auto"/>
        <w:ind w:left="0" w:leftChars="0" w:firstLine="0" w:firstLineChars="0"/>
        <w:jc w:val="left"/>
        <w:rPr>
          <w:rFonts w:hint="eastAsia" w:ascii="宋体" w:hAnsi="宋体" w:eastAsia="宋体" w:cs="宋体"/>
          <w:b w:val="0"/>
          <w:bCs w:val="0"/>
        </w:rPr>
      </w:pPr>
      <w:r>
        <w:rPr>
          <w:rFonts w:hint="eastAsia" w:ascii="宋体" w:hAnsi="宋体" w:eastAsia="宋体" w:cs="宋体"/>
          <w:b w:val="0"/>
          <w:bCs w:val="0"/>
          <w:szCs w:val="24"/>
        </w:rPr>
        <w:t>AI助教问答与资源推荐</w:t>
      </w:r>
    </w:p>
    <w:p w14:paraId="09C23BC9">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支持多轮对话，可基于上一个问题的回答继续进行后续问答；</w:t>
      </w:r>
    </w:p>
    <w:p w14:paraId="7B7C4B4F">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提问时支持通过语音输入问题；</w:t>
      </w:r>
    </w:p>
    <w:p w14:paraId="6A6205DD">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提问时支持上传图片通过读取图片内的问题进行提问；</w:t>
      </w:r>
    </w:p>
    <w:p w14:paraId="4D87EC57">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提问时支持用户上传文档，让大模型围绕此份文档智能回答相关问题；</w:t>
      </w:r>
    </w:p>
    <w:p w14:paraId="7282A583">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支持用户自主选择是否需要大模型回复；</w:t>
      </w:r>
    </w:p>
    <w:p w14:paraId="19147F9D">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助教输出的答案支持显示来源，可截取显示与答案有关的原文内容，也可通过来源跳转回原文全文展开学习；</w:t>
      </w:r>
    </w:p>
    <w:p w14:paraId="4270689A">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助教可针对原文文档进行智能解析，可提炼该文档的概述、导图等内容，并可提炼文档相关问答，结合文档内容针对性实现智能问答；</w:t>
      </w:r>
    </w:p>
    <w:p w14:paraId="6D69A91E">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支持用户针对回答答案进行是否满意的选择，满意和不满意问题均会记录至后台，管理员可将其二次修改后加入问答库；</w:t>
      </w:r>
    </w:p>
    <w:p w14:paraId="0989E78D">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问答时支持智能推荐问题关联的相关微应用；</w:t>
      </w:r>
    </w:p>
    <w:p w14:paraId="0A84C53F">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支持查询图书、期刊等文献，根据用户输入问题推荐相关文献，图书、期刊等推荐文献支持通过在线查看原文、文献传递等途径获取；</w:t>
      </w:r>
    </w:p>
    <w:p w14:paraId="228FBE22">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支持针对用户网络课程学习进度和掌握情况，个性化推荐学习资源；</w:t>
      </w:r>
    </w:p>
    <w:p w14:paraId="680C61F6">
      <w:pPr>
        <w:pStyle w:val="13"/>
        <w:keepNext w:val="0"/>
        <w:keepLines w:val="0"/>
        <w:pageBreakBefore w:val="0"/>
        <w:widowControl w:val="0"/>
        <w:numPr>
          <w:ilvl w:val="1"/>
          <w:numId w:val="10"/>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支持移动端、PC端多种使用渠道。</w:t>
      </w:r>
    </w:p>
    <w:p w14:paraId="76E3B67F">
      <w:pPr>
        <w:pStyle w:val="8"/>
        <w:keepNext w:val="0"/>
        <w:keepLines w:val="0"/>
        <w:pageBreakBefore w:val="0"/>
        <w:widowControl w:val="0"/>
        <w:numPr>
          <w:ilvl w:val="1"/>
          <w:numId w:val="7"/>
        </w:numPr>
        <w:kinsoku/>
        <w:wordWrap/>
        <w:overflowPunct/>
        <w:topLinePunct w:val="0"/>
        <w:autoSpaceDE/>
        <w:autoSpaceDN/>
        <w:bidi w:val="0"/>
        <w:snapToGrid/>
        <w:spacing w:after="0" w:line="360" w:lineRule="auto"/>
        <w:ind w:left="0" w:leftChars="0" w:firstLine="0" w:firstLineChars="0"/>
        <w:jc w:val="left"/>
        <w:rPr>
          <w:rFonts w:hint="eastAsia" w:ascii="宋体" w:hAnsi="宋体" w:eastAsia="宋体" w:cs="宋体"/>
          <w:b w:val="0"/>
          <w:bCs w:val="0"/>
          <w:szCs w:val="24"/>
        </w:rPr>
      </w:pPr>
      <w:r>
        <w:rPr>
          <w:rFonts w:hint="eastAsia" w:ascii="宋体" w:hAnsi="宋体" w:eastAsia="宋体" w:cs="宋体"/>
          <w:b w:val="0"/>
          <w:bCs w:val="0"/>
          <w:szCs w:val="24"/>
        </w:rPr>
        <w:t>数据统计</w:t>
      </w:r>
    </w:p>
    <w:p w14:paraId="2F7CB6B5">
      <w:pPr>
        <w:pStyle w:val="13"/>
        <w:keepNext w:val="0"/>
        <w:keepLines w:val="0"/>
        <w:pageBreakBefore w:val="0"/>
        <w:widowControl w:val="0"/>
        <w:numPr>
          <w:ilvl w:val="1"/>
          <w:numId w:val="11"/>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机器可自动对没有答案的问题描述进行关键词识别并统计聚类，按照关键词问答频率由高到低排序，同时可以批量导出未知问题；</w:t>
      </w:r>
    </w:p>
    <w:p w14:paraId="5E7A0B14">
      <w:pPr>
        <w:pStyle w:val="13"/>
        <w:keepNext w:val="0"/>
        <w:keepLines w:val="0"/>
        <w:pageBreakBefore w:val="0"/>
        <w:widowControl w:val="0"/>
        <w:numPr>
          <w:ilvl w:val="1"/>
          <w:numId w:val="11"/>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支持统计历史会话，可按照时间范围、使用渠道等维度进行筛选，并可查看、导出会话具体内容；</w:t>
      </w:r>
    </w:p>
    <w:p w14:paraId="0B07E97E">
      <w:pPr>
        <w:pStyle w:val="13"/>
        <w:keepNext w:val="0"/>
        <w:keepLines w:val="0"/>
        <w:pageBreakBefore w:val="0"/>
        <w:widowControl w:val="0"/>
        <w:numPr>
          <w:ilvl w:val="1"/>
          <w:numId w:val="11"/>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支持统计访客信息，可分时间段了解访客访问趋势、地区等信息；</w:t>
      </w:r>
    </w:p>
    <w:p w14:paraId="4995377A">
      <w:pPr>
        <w:pStyle w:val="13"/>
        <w:keepNext w:val="0"/>
        <w:keepLines w:val="0"/>
        <w:pageBreakBefore w:val="0"/>
        <w:widowControl w:val="0"/>
        <w:numPr>
          <w:ilvl w:val="1"/>
          <w:numId w:val="11"/>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支持分时间段查看问答匹配率、满意率的占比；</w:t>
      </w:r>
    </w:p>
    <w:p w14:paraId="7C7E1FB4">
      <w:pPr>
        <w:pStyle w:val="13"/>
        <w:keepNext w:val="0"/>
        <w:keepLines w:val="0"/>
        <w:pageBreakBefore w:val="0"/>
        <w:widowControl w:val="0"/>
        <w:numPr>
          <w:ilvl w:val="1"/>
          <w:numId w:val="11"/>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val="0"/>
          <w:bCs w:val="0"/>
          <w:sz w:val="24"/>
        </w:rPr>
      </w:pPr>
      <w:r>
        <w:rPr>
          <w:rFonts w:hint="eastAsia" w:ascii="宋体" w:hAnsi="宋体" w:eastAsia="宋体" w:cs="宋体"/>
          <w:b w:val="0"/>
          <w:bCs w:val="0"/>
          <w:sz w:val="24"/>
        </w:rPr>
        <w:t>支持查看热门问答；</w:t>
      </w:r>
    </w:p>
    <w:p w14:paraId="0D933B2C">
      <w:pPr>
        <w:pStyle w:val="13"/>
        <w:keepNext w:val="0"/>
        <w:keepLines w:val="0"/>
        <w:pageBreakBefore w:val="0"/>
        <w:widowControl w:val="0"/>
        <w:numPr>
          <w:ilvl w:val="1"/>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支持统计回复类型占比；</w:t>
      </w:r>
    </w:p>
    <w:p w14:paraId="351A55E2">
      <w:pPr>
        <w:pStyle w:val="13"/>
        <w:keepNext w:val="0"/>
        <w:keepLines w:val="0"/>
        <w:pageBreakBefore w:val="0"/>
        <w:widowControl w:val="0"/>
        <w:numPr>
          <w:ilvl w:val="1"/>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支持统计问答库不同分类的问答比率。</w:t>
      </w:r>
    </w:p>
    <w:p w14:paraId="008E14F3">
      <w:pPr>
        <w:pStyle w:val="2"/>
        <w:pageBreakBefore w:val="0"/>
        <w:widowControl w:val="0"/>
        <w:numPr>
          <w:ilvl w:val="0"/>
          <w:numId w:val="4"/>
        </w:numPr>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8"/>
          <w:szCs w:val="28"/>
        </w:rPr>
      </w:pPr>
      <w:r>
        <w:rPr>
          <w:rFonts w:hint="eastAsia" w:ascii="宋体" w:hAnsi="宋体" w:eastAsia="宋体" w:cs="宋体"/>
          <w:b/>
          <w:bCs/>
          <w:sz w:val="28"/>
          <w:szCs w:val="28"/>
        </w:rPr>
        <w:t>课程图谱建设</w:t>
      </w:r>
    </w:p>
    <w:p w14:paraId="058A2756">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 知识图谱建设</w:t>
      </w:r>
    </w:p>
    <w:p w14:paraId="45DFE389">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支持知识点多层级架构建立，生成子父级知识点关系。</w:t>
      </w:r>
    </w:p>
    <w:p w14:paraId="3928EAE4">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p>
    <w:p w14:paraId="71C80AC9">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支持智能导入，用户上传课程大纲、教材等，系统智能识别构建生成知识图谱。</w:t>
      </w:r>
    </w:p>
    <w:p w14:paraId="2252B8AF">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支持本地导入xmind格式的思维导图文件，自动读取文件数据，生成课程知识图谱，并能够导出xmind格式文件。</w:t>
      </w:r>
    </w:p>
    <w:p w14:paraId="5A83C832">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支持教务课程和网络课程知识图谱互相同步调用。</w:t>
      </w:r>
    </w:p>
    <w:p w14:paraId="0D053C7E">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支持课程章节一件转化生成知识图谱，并同时进行资源关联。创建图谱支持同步其他课程图谱，支持全量同步或者部分选择同步。支持教学平台所教的课导入及从教务课程导入功能支持导入知识点之间的关系。</w:t>
      </w:r>
    </w:p>
    <w:p w14:paraId="6FA7997D">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支持AI生成图谱功能，系统可以基于教师已经建设好的网络课程结合AI应用自动生成知识图谱，并支持直接使用生成的图谱，同</w:t>
      </w:r>
      <w:r>
        <w:rPr>
          <w:rFonts w:hint="eastAsia" w:ascii="宋体" w:hAnsi="宋体" w:cs="宋体"/>
          <w:b w:val="0"/>
          <w:bCs w:val="0"/>
          <w:sz w:val="24"/>
          <w:lang w:val="en-US" w:eastAsia="zh-CN"/>
        </w:rPr>
        <w:t>时</w:t>
      </w:r>
      <w:r>
        <w:rPr>
          <w:rFonts w:hint="eastAsia" w:ascii="宋体" w:hAnsi="宋体" w:eastAsia="宋体" w:cs="宋体"/>
          <w:b w:val="0"/>
          <w:bCs w:val="0"/>
          <w:sz w:val="24"/>
        </w:rPr>
        <w:t>支持在生成的图谱上进行自定义化修改；</w:t>
      </w:r>
    </w:p>
    <w:p w14:paraId="00B3BED0">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支持教师根据课程属性设定是否显示课程中心点。</w:t>
      </w:r>
    </w:p>
    <w:p w14:paraId="0AABE81D">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知识图谱知识点支持说明添加，可添加富文本编辑框、公式编辑等富媒体文本。</w:t>
      </w:r>
    </w:p>
    <w:p w14:paraId="7EF458EA">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★支持与</w:t>
      </w:r>
      <w:r>
        <w:rPr>
          <w:rFonts w:hint="eastAsia" w:ascii="宋体" w:hAnsi="宋体" w:cs="宋体"/>
          <w:b w:val="0"/>
          <w:bCs w:val="0"/>
          <w:sz w:val="24"/>
          <w:lang w:val="en-US" w:eastAsia="zh-CN"/>
        </w:rPr>
        <w:t>安徽三联学院网络</w:t>
      </w:r>
      <w:r>
        <w:rPr>
          <w:rFonts w:hint="eastAsia" w:ascii="宋体" w:hAnsi="宋体" w:eastAsia="宋体" w:cs="宋体"/>
          <w:b w:val="0"/>
          <w:bCs w:val="0"/>
          <w:sz w:val="24"/>
        </w:rPr>
        <w:t>教学平台打通，可通过</w:t>
      </w:r>
      <w:r>
        <w:rPr>
          <w:rFonts w:hint="eastAsia" w:ascii="宋体" w:hAnsi="宋体" w:cs="宋体"/>
          <w:b w:val="0"/>
          <w:bCs w:val="0"/>
          <w:sz w:val="24"/>
          <w:lang w:val="en-US" w:eastAsia="zh-CN"/>
        </w:rPr>
        <w:t>安徽三联学院网络</w:t>
      </w:r>
      <w:r>
        <w:rPr>
          <w:rFonts w:hint="eastAsia" w:ascii="宋体" w:hAnsi="宋体" w:eastAsia="宋体" w:cs="宋体"/>
          <w:b w:val="0"/>
          <w:bCs w:val="0"/>
          <w:sz w:val="24"/>
        </w:rPr>
        <w:t>教学平台现有课程章节选择生成章节图谱。★支持知识图谱自定义编辑功能，系统提供至少6种图谱形态，用户可根据课程性质选择合适的图谱形态进行编辑。</w:t>
      </w:r>
    </w:p>
    <w:p w14:paraId="1EA8994C">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支持知识图谱自定义颜色设定，可根据具体要求进行图谱知识点颜色的设定。同时支持图谱知识点自定义文字颜色及大小设置。</w:t>
      </w:r>
    </w:p>
    <w:p w14:paraId="450DBE25">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具备批量编辑图谱知识点功能，可实现批量对知识图谱知识点进行编辑修改。大纲模式下可实现对知识点进行批量全选设置。</w:t>
      </w:r>
    </w:p>
    <w:p w14:paraId="3B445A7F">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具备任意拖动功能，可实现对知识图谱知识点的单个节点进行拖动，也可实现对整个知识图谱集合进行拖动。</w:t>
      </w:r>
    </w:p>
    <w:p w14:paraId="68424AB4">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知识图谱的知识点需支持显隐设置，可以对具体的知识点设置显示或者隐藏；</w:t>
      </w:r>
    </w:p>
    <w:p w14:paraId="4B6801E5">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支持知识点之间进行前置关系、后置关系、关联关系的设置。</w:t>
      </w:r>
    </w:p>
    <w:p w14:paraId="701D7DB0">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支持关联关系自定义，可进行添加描述并显示在图谱页面</w:t>
      </w:r>
    </w:p>
    <w:p w14:paraId="366BBE6D">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支持给知识点打标签，自定义标签内容，支持同一个支持点标记多个标签。</w:t>
      </w:r>
    </w:p>
    <w:p w14:paraId="3C777C4F">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w:t>
      </w:r>
      <w:r>
        <w:rPr>
          <w:rFonts w:hint="eastAsia" w:ascii="宋体" w:hAnsi="宋体" w:cs="宋体"/>
          <w:b w:val="0"/>
          <w:bCs w:val="0"/>
          <w:sz w:val="24"/>
          <w:lang w:val="en-US" w:eastAsia="zh-CN"/>
        </w:rPr>
        <w:t>具备学习空间，</w:t>
      </w:r>
      <w:r>
        <w:rPr>
          <w:rFonts w:hint="eastAsia" w:ascii="宋体" w:hAnsi="宋体" w:eastAsia="宋体" w:cs="宋体"/>
          <w:b w:val="0"/>
          <w:bCs w:val="0"/>
          <w:sz w:val="24"/>
        </w:rPr>
        <w:t>学习、互动、考试等都通过空间完成，教师空间包含所教的课，学生空间包含所学的课。支持教师调整知识点在课程空间菜单栏的显示顺序。</w:t>
      </w:r>
    </w:p>
    <w:p w14:paraId="50343BB6">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支持点击知识点后，其父级知识点节点高亮显示。</w:t>
      </w:r>
    </w:p>
    <w:p w14:paraId="7EE396AC">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支持对已删除知识点资源的实时更新。</w:t>
      </w:r>
    </w:p>
    <w:p w14:paraId="7C18315A">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★具备附加标签功能，能够实现知识点的分类和标识，支持知识点设定重点、难点以及考点等标签，同时支持用户自定义标签名称。</w:t>
      </w:r>
    </w:p>
    <w:p w14:paraId="641088A7">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支持知识点被赋予多种分类属性，包括事实性、概念性、程序性、元认知等。</w:t>
      </w:r>
    </w:p>
    <w:p w14:paraId="0C9DD004">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支持对课程体系、知识图谱、知识关系等进行自定义显隐控制。</w:t>
      </w:r>
    </w:p>
    <w:p w14:paraId="1D41D883">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知识图谱显示支持2D和3D展示效果，用户可自主的进行模式切换。</w:t>
      </w:r>
    </w:p>
    <w:p w14:paraId="4FC1B64F">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具备知识图谱门户系统，能够提供对应的知识图谱门户模板，可展示课程介绍、知识图谱、知识关系、目标图谱、问题图谱。</w:t>
      </w:r>
    </w:p>
    <w:p w14:paraId="7FFE5230">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图谱系统支持教师在图谱内自由上传图标，上传的图标会能够作为整体图谱的背景，便于知识图谱的构建与美化。</w:t>
      </w:r>
    </w:p>
    <w:p w14:paraId="650734F3">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支持进行跨课知识点关联，实现不同课程自之间知识的聚合联动，关联后可以实现跨课学习并进行专业下多门课程的知识点关联展示应用。跨课知识点支持用户通过点击实现一键跳转。</w:t>
      </w:r>
    </w:p>
    <w:p w14:paraId="26E879EC">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支持建立以学校的教务课程-知识点为体系的知识点架构进行后台知识图谱框架管理。</w:t>
      </w:r>
    </w:p>
    <w:p w14:paraId="3F9A1A71">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支持对教务课程的课程类别、课程性质进行增删改查管理。</w:t>
      </w:r>
    </w:p>
    <w:p w14:paraId="7AE6F9BF">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★支持按照学校不同专业关联不同的课程，生成学科/专业知识图谱。支持为网络课程和教务课程建立独立的知识图谱，便于统一管理。</w:t>
      </w:r>
    </w:p>
    <w:p w14:paraId="2F0D28F1">
      <w:pPr>
        <w:pStyle w:val="13"/>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支持引用后台教务课程的知识图谱先进行审核，审核通过才允许引用，并记录引用次数。</w:t>
      </w:r>
    </w:p>
    <w:p w14:paraId="356EA2BE">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2.问题图谱建设</w:t>
      </w:r>
    </w:p>
    <w:p w14:paraId="060F136C">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系统提供对疑难、组合及基本问题的定义能力，允许用户添加问题详情及其与知识点的关联。</w:t>
      </w:r>
    </w:p>
    <w:p w14:paraId="0B68C0B9">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用户可根据教学需求，自定义栏目标题和描述，以适应多样化的教学情境。</w:t>
      </w:r>
    </w:p>
    <w:p w14:paraId="4CB62C4F">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支持通过图谱形式展现问题与知识点的关联，使用户能够直观理解知识间的联系。</w:t>
      </w:r>
    </w:p>
    <w:p w14:paraId="03CEA7E6">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支持用户对栏目中节点的名称、描述、标签和知识点进行修改，保持内容的时效性和准确性。</w:t>
      </w:r>
    </w:p>
    <w:p w14:paraId="2A0BC3D3">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提供两种子级问题关联方式，包括层级连线和板块关联功能，以展示问题间的层级结构。</w:t>
      </w:r>
    </w:p>
    <w:p w14:paraId="20644202">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支持对问题板块的删除和批量删除，提升问题管理的效。</w:t>
      </w:r>
    </w:p>
    <w:p w14:paraId="4144FDB9">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支持批量导入问题数据和一键导出问题图谱数据，简化教学资源的准备工作。</w:t>
      </w:r>
    </w:p>
    <w:p w14:paraId="0EC6887D">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提供一键展开或收起问题层级连线的功能，便于用户查看问题结构。</w:t>
      </w:r>
    </w:p>
    <w:p w14:paraId="716ED48F">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支持开启探索模式，模拟学生学习路径，通过问题选择和知识点关联，促进学生的深入思考。</w:t>
      </w:r>
    </w:p>
    <w:p w14:paraId="43DD7825">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探索模式鼓励用户通过选择问题组来深入思考相关问题集合的知识点，促进用户对问题结构和知识联系的理解。</w:t>
      </w:r>
    </w:p>
    <w:p w14:paraId="22570992">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在探索模式中，用户被引导将核心问题与子问题连接，形成知识网络，并通过提交与标准答案对比，实现自我评估。</w:t>
      </w:r>
    </w:p>
    <w:p w14:paraId="0016EF9F">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系统支持用户在问题图谱讨论区发起新话题，激发学生参与讨论，通过交流深化理解，促进知识共享。</w:t>
      </w:r>
    </w:p>
    <w:p w14:paraId="0AF3687A">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支持自定义问题名称，按照不同类型的问题实施自己的教学内容。有效在教学过程中体现教育创新性和问题拓展性。</w:t>
      </w:r>
    </w:p>
    <w:p w14:paraId="36FBCF43">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系统提供探索模式，使用户能够选择并深入分析多组问题，系统引导用户思考并整合相关联的知识点。</w:t>
      </w:r>
    </w:p>
    <w:p w14:paraId="754B14A6">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支持用户识别并连接主线问题与子级问题，构建问题之间的层级关系，加深对问题网络的理解。</w:t>
      </w:r>
    </w:p>
    <w:p w14:paraId="5C640DBA">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用户完成问题解答后，可以提交答案获得反馈，系统提供与标准答案的对比，辅助学生发现差异，掌握正确解题方法。</w:t>
      </w:r>
    </w:p>
    <w:p w14:paraId="056F884B">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用户可在讨论区发起新话题，分享个人见解和疑问，促进知识的交流与共享。</w:t>
      </w:r>
    </w:p>
    <w:p w14:paraId="22CC520E">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支持用户对讨论区中的话题进行点赞和回复，增强社区的参与感和互动性，建立积极的学习氛围。</w:t>
      </w:r>
    </w:p>
    <w:p w14:paraId="506E9D2B">
      <w:pPr>
        <w:pStyle w:val="13"/>
        <w:pageBreakBefore w:val="0"/>
        <w:widowControl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支持在探索过程中查看相关知识点并进行相关知识点的知识内容学习，有效提高在探索过程中思考解决问题的能力和获取信息的能力。</w:t>
      </w:r>
    </w:p>
    <w:p w14:paraId="432ECBCC">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szCs w:val="24"/>
        </w:rPr>
        <w:t>3.课程</w:t>
      </w:r>
      <w:r>
        <w:rPr>
          <w:rFonts w:hint="eastAsia" w:ascii="宋体" w:hAnsi="宋体" w:eastAsia="宋体" w:cs="宋体"/>
          <w:b w:val="0"/>
          <w:bCs w:val="0"/>
          <w:sz w:val="24"/>
        </w:rPr>
        <w:t>思政图谱建设</w:t>
      </w:r>
    </w:p>
    <w:p w14:paraId="14613E6F">
      <w:pPr>
        <w:pStyle w:val="13"/>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支持自动根据现有的图谱信息生成课程思政图谱的功能。</w:t>
      </w:r>
    </w:p>
    <w:p w14:paraId="71A4DF65">
      <w:pPr>
        <w:pStyle w:val="13"/>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支持将标签为“课程思政”的知识点以花朵的形式呈现，以视觉突出其在课程中的核心地位，同时以花苞的形式展示其他的知识点。</w:t>
      </w:r>
    </w:p>
    <w:p w14:paraId="5D1B12EF">
      <w:pPr>
        <w:pStyle w:val="13"/>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支持提供关键字精确搜索和模糊匹配两种模式，检索结果聚焦于与目标节点相关的逻辑联系，增强搜索的针对性。</w:t>
      </w:r>
    </w:p>
    <w:p w14:paraId="72B254BB">
      <w:pPr>
        <w:pStyle w:val="13"/>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支持搜索功能覆盖知识点、分类和标签，实现全面性，满足用户不同维度的搜索需求。</w:t>
      </w:r>
    </w:p>
    <w:p w14:paraId="3086E972">
      <w:pPr>
        <w:pStyle w:val="13"/>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支持通过点击操作，可深入分类卡片获取详细信息，或直接跳转至微课进行学习，实现知识获取的快速通道。</w:t>
      </w:r>
    </w:p>
    <w:p w14:paraId="1BA03836">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4. 目标图谱建设</w:t>
      </w:r>
    </w:p>
    <w:p w14:paraId="096F0F49">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系统允许根据不同班级特点定制课程目标，以满足特定教学需求。</w:t>
      </w:r>
    </w:p>
    <w:p w14:paraId="04AA1F3E">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课程目标标签系统支持为课程目标添加标签，包括自定义选项，便于目标的分类和识别。</w:t>
      </w:r>
    </w:p>
    <w:p w14:paraId="0D7D3816">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支持对课程目标进行详细说明，以确保目标清晰明确。</w:t>
      </w:r>
    </w:p>
    <w:p w14:paraId="17DD5E10">
      <w:pPr>
        <w:pStyle w:val="13"/>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支持对课程目标名称、课程目标标签、描述进行修改，保持课程内容的准确性和时效性。</w:t>
      </w:r>
    </w:p>
    <w:p w14:paraId="226E5CE3">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支持检索课程目标标签以及课程目标名称，使用户能够快速找到特定目标。</w:t>
      </w:r>
    </w:p>
    <w:p w14:paraId="7EEE3878">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支持课程目标与知识点进行关联，以展示目标与教学内容的直接联系。</w:t>
      </w:r>
    </w:p>
    <w:p w14:paraId="13F942CA">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支持以柱状图展示课程目标关联知识点的个数，提供直观的统计信息。</w:t>
      </w:r>
    </w:p>
    <w:p w14:paraId="5C840823">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支持以列表形式展示课程目标总数、课程目标名称、课程目标说明、课程目标标签以及所关联的知识点个数，方便用户快速浏览和了解。</w:t>
      </w:r>
    </w:p>
    <w:p w14:paraId="50390EDD">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支持以图谱形式展示每个课程目标所关联的知识点情况，增强信息的可视化效果。</w:t>
      </w:r>
    </w:p>
    <w:p w14:paraId="37FC208F">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提供一键同步功能，允许快速复制特定班级的课程目标和知识点关联，提高教学管理的效率。</w:t>
      </w:r>
    </w:p>
    <w:p w14:paraId="5E79D37B">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支持课程目标模板导入/一键导出功能，便于教师对于课程目标可以直观浏览和整理，同时也能有效的和其他工具同时使用。</w:t>
      </w:r>
    </w:p>
    <w:p w14:paraId="02B3051B">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支持通过柱状图形式直观展示课程目标与知识点的关联数量，提供清晰的统计视角。</w:t>
      </w:r>
    </w:p>
    <w:p w14:paraId="28D7941B">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支持以列表形式综合呈现课程目标的关键信息，包括总数、名称、说明、标签及知识点关联数，便于用户快速把握课程结构。</w:t>
      </w:r>
    </w:p>
    <w:p w14:paraId="7159AB98">
      <w:pPr>
        <w:pStyle w:val="13"/>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支持利用图谱形式展现课程目标与知识点之间的关联，增强信息的视觉呈现和认知深度。</w:t>
      </w:r>
    </w:p>
    <w:p w14:paraId="1818EA9F">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5.大纲图谱建设</w:t>
      </w:r>
    </w:p>
    <w:p w14:paraId="0EED87BE">
      <w:pPr>
        <w:pStyle w:val="13"/>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支持以清晰的列表形式呈现分类与知识点之间的层级架构，体现它们之间的逻辑和组织关系。</w:t>
      </w:r>
    </w:p>
    <w:p w14:paraId="497D3D6B">
      <w:pPr>
        <w:pStyle w:val="13"/>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利用标签系统对知识点和分类进行属性区分和标记，增强用户识别和分类的能力。</w:t>
      </w:r>
    </w:p>
    <w:p w14:paraId="64AA10F4">
      <w:pPr>
        <w:pStyle w:val="13"/>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提供功能以Excel形式输出分类和知识点的层级结构，包括节点间的前后关联、标签、分类属性、教学目标和节点说明，以便于记录和分析。</w:t>
      </w:r>
    </w:p>
    <w:p w14:paraId="3C85946D">
      <w:pPr>
        <w:pStyle w:val="13"/>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支持多种拓扑图展示大纲，方便学生和老师在多种思维逻辑上进行使用和定位。</w:t>
      </w:r>
    </w:p>
    <w:p w14:paraId="122AB0E9">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6.自定义图谱建设</w:t>
      </w:r>
    </w:p>
    <w:p w14:paraId="76502ED3">
      <w:pPr>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 具备自定义图谱功能，可根据个性化的图谱展示进行自定义图谱建设。</w:t>
      </w:r>
    </w:p>
    <w:p w14:paraId="4812E145">
      <w:pPr>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 提供多种图谱样式，供自由选择。</w:t>
      </w:r>
    </w:p>
    <w:p w14:paraId="0A106681">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7． 知识点微课建设</w:t>
      </w:r>
    </w:p>
    <w:p w14:paraId="23B1B740">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支持教师对课程章节内容，包括——视频、音频、文档、图书、章节测验等进行知识点标记，作为知识点教学任务进行设置，方便学生按知识点进行任务学习。</w:t>
      </w:r>
    </w:p>
    <w:p w14:paraId="73CFD695">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知识图谱编辑支持微课设置，可面对老师和学生开放或者关闭学习内容、图书馆资源、作业、资料、讨论、考试、题库、统计内容；</w:t>
      </w:r>
    </w:p>
    <w:p w14:paraId="07680526">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支持按知识点上传资源，并查看知识点关联资源数量，方便教师按知识点管理资源。</w:t>
      </w:r>
    </w:p>
    <w:p w14:paraId="3C9A2F63">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知识点卡片需具备资料添加功能，可通过添加资料关联建设知识点下相关课程资料及其他相关资源。</w:t>
      </w:r>
    </w:p>
    <w:p w14:paraId="0218C5BB">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支持多种题型的创建管理，包括单选、多选、填空、判断、简答、名词解析、论述、计算、分录、连线、排序、完形填空、阅读理解、口语、听力等常见题型。</w:t>
      </w:r>
    </w:p>
    <w:p w14:paraId="0B664578">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支持在创建或编辑题目时标记每道题对应的知识点标签，并支持按知识点筛选管理题目。</w:t>
      </w:r>
    </w:p>
    <w:p w14:paraId="6D83B85A">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支持按模板批量导入题目时导入题目知识点，支持批量编辑题目关联知识点。</w:t>
      </w:r>
    </w:p>
    <w:p w14:paraId="71444886">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支持AI生成学习内容，系统结合AI可根据教师网络课程内容自动生成知识点学习内容，生成的内容可一键加入微课中；</w:t>
      </w:r>
    </w:p>
    <w:p w14:paraId="639F26B4">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支持错题显示解析以及相关知识点并支持点击跳转知识点学习页面进行自适应学习。</w:t>
      </w:r>
    </w:p>
    <w:p w14:paraId="6B9CA220">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题目关联知识点操作时系统支持智能推荐知识点，便于教师快速进行关联操作</w:t>
      </w:r>
    </w:p>
    <w:p w14:paraId="7304A48D">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支持通过知识卡片直接添加当前知识点相关题目。支持创建作业，添加题目打知识点标签，也支持从题库抽题按知识点抽题，组建带有知识点的作业发放给学生作答。</w:t>
      </w:r>
    </w:p>
    <w:p w14:paraId="1429AA0A">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需支持手动组建考试试卷和智能组卷可以按知识点抽题，组建带有知识点的试卷发放给学生考试。</w:t>
      </w:r>
    </w:p>
    <w:p w14:paraId="1D6CFC01">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支持学生查看课程知识图谱，并查看每个知识点的学习进度情况。</w:t>
      </w:r>
    </w:p>
    <w:p w14:paraId="790C78F1">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支持学生按知识点进行课程任务学习，观看课程视频，阅读课程资料等。</w:t>
      </w:r>
    </w:p>
    <w:p w14:paraId="6E88B9CC">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支持学生提交作业、考试，查看自己作答作业、考试题目的知识点掌握情况，并查看知识点推荐资源，巩固学习。</w:t>
      </w:r>
    </w:p>
    <w:p w14:paraId="0E4CB7E1">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支持学生按知识点从题库或错题本抽题，逐题自测。</w:t>
      </w:r>
    </w:p>
    <w:p w14:paraId="3036F474">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支持学生自测时可以设置抽题范围，仅抽当前知识点以及前置知识点的题，避免抽到未开始学习的知识点试题。</w:t>
      </w:r>
    </w:p>
    <w:p w14:paraId="474CC515">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图谱页面支持多维度筛选以及配色方案的切换。便于更直观的查看各个知识点不同维度的学习情况。</w:t>
      </w:r>
    </w:p>
    <w:p w14:paraId="67318048">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学生图谱界面具备标准模式和导航模式，学生可选择具体的模式开展图谱学习。</w:t>
      </w:r>
    </w:p>
    <w:p w14:paraId="71133933">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学生图谱界面支持学生通过多维度检索知识点，包括标签、层级、认知维度、分类、及具体知识点的内容的检索。</w:t>
      </w:r>
    </w:p>
    <w:p w14:paraId="09863AB7">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学生图谱界面知识点详情页面支持url、笔记、文档等类型资料预览。</w:t>
      </w:r>
    </w:p>
    <w:p w14:paraId="7D872238">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通过知识图谱的形式，用颜色区分来展示知识点的完成度和掌握度，让数据的呈现更加生动和直观。</w:t>
      </w:r>
    </w:p>
    <w:p w14:paraId="4438B0D6">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支持精准教学设计功能，可以自定义建设事件，可设置知识点的掌握率及完成率的设置，支持自定义学习路径或者微课资料，支持设置对应的动作；</w:t>
      </w:r>
    </w:p>
    <w:p w14:paraId="2B733972">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使用示范教学包建课，示范教学包需整合本科、中高职、基础教育等各层次院校，各学科、专业的资源，教师可以在建课时引用示范教学包中的课程资源、课堂活动示例、题库等内容，同时可以根据教师自己课程的需要进行重新组合使用。支持推荐课内资源，能够提供图书、期刊、报纸、视频资源，并支持一键添加关联。</w:t>
      </w:r>
    </w:p>
    <w:p w14:paraId="21D83E78">
      <w:pPr>
        <w:pStyle w:val="13"/>
        <w:pageBreakBefore w:val="0"/>
        <w:widowControl w:val="0"/>
        <w:numPr>
          <w:ilvl w:val="0"/>
          <w:numId w:val="1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对课程建设系统中的视频进行智能分析，自动匹配课程中的知识点，并在视频对应的时间点进行自动打点，同时基于人工智能技术生成知识点词云分析并展示；视频播放时学生可以定位到时间点观看对应知识点的视频讲解。</w:t>
      </w:r>
    </w:p>
    <w:p w14:paraId="486656FD">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sz w:val="24"/>
        </w:rPr>
        <w:t>8. 基于</w:t>
      </w:r>
      <w:r>
        <w:rPr>
          <w:rFonts w:hint="eastAsia" w:ascii="宋体" w:hAnsi="宋体" w:eastAsia="宋体" w:cs="宋体"/>
          <w:b w:val="0"/>
          <w:bCs w:val="0"/>
          <w:sz w:val="24"/>
          <w:szCs w:val="24"/>
        </w:rPr>
        <w:t>知识图谱的学习设计</w:t>
      </w:r>
    </w:p>
    <w:p w14:paraId="4CFB7DF4">
      <w:pPr>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1）图谱学习系统支持多种图谱学习方式，包括学习地图、知识图谱、知识森林、问题图谱、目标图谱、课程思政图谱等多种图谱，同时支持自定义图谱的学习；</w:t>
      </w:r>
    </w:p>
    <w:p w14:paraId="157AF364">
      <w:pPr>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 支持学生查看基于知识点的智能学习路径，系统根据学生知识点掌握情况，智能规划知识点学习路径，学生可以按学习路径进行知识点的学习和巩固；</w:t>
      </w:r>
    </w:p>
    <w:p w14:paraId="28D7FBC0">
      <w:pPr>
        <w:pStyle w:val="13"/>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图谱学习支持知识点卡片功能，可以展示学生当前知识点完成率和掌握率以及当前知识点下所包含的资源书数；</w:t>
      </w:r>
    </w:p>
    <w:p w14:paraId="00E1C5FA">
      <w:pPr>
        <w:pStyle w:val="13"/>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支持按照知识点，系统智能推荐拓展资源给学生学习；</w:t>
      </w:r>
    </w:p>
    <w:p w14:paraId="7074B766">
      <w:pPr>
        <w:pStyle w:val="13"/>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图谱学习系统可以根据学生的学习行为数据及掌握情况智能生成个性化学习路径；</w:t>
      </w:r>
    </w:p>
    <w:p w14:paraId="48ACAB02">
      <w:pPr>
        <w:pStyle w:val="13"/>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系统为学生提供了多种不同类型的资源以供学习和探索，包括云盘资源、视频、图片、文档、测验等，能够确保学习材料的丰富性和多样性；</w:t>
      </w:r>
    </w:p>
    <w:p w14:paraId="232940C6">
      <w:pPr>
        <w:pStyle w:val="13"/>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通过图谱微课学生可以在讨论区发起新话题、互动点赞和回复，增强学习趣味性和社区参与度；</w:t>
      </w:r>
    </w:p>
    <w:p w14:paraId="00A6A5A1">
      <w:pPr>
        <w:pStyle w:val="13"/>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图谱知识点学习支持错题集功能，可将学生学习过程中产生的错题归类到知识点下的错题集中；</w:t>
      </w:r>
    </w:p>
    <w:p w14:paraId="6B285262">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9．基于知识图谱的数智驱动数据分析与统计</w:t>
      </w:r>
    </w:p>
    <w:p w14:paraId="440A7C25">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查看知识图谱的知识点建设情况，包括知识点建设率、图谱知识点总数、图谱关联资源知识点数、已设置标签的知识点数、图谱未关联资源知识点数等；支持查看不同知识点属性概况数据；支持查看图谱资源总数，关联视频、音频、文档、题目及其他类型资源数等；支持查看知识点关联资源数量排行榜。</w:t>
      </w:r>
    </w:p>
    <w:p w14:paraId="61497447">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支持教师查看不同班级的学情数据，包括每个知识点的完成率与掌握率、知识点热度、完成率与掌握率的学情分段人数、学生完成率与掌握率排行情况等数据。</w:t>
      </w:r>
    </w:p>
    <w:p w14:paraId="59FEA3A7">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支持教师选择多个不同班级进行学情数据对比，对比内容包括班级掌握率、班级完成率、完成率区间对比与掌握率区间对比等数据。通过班级对比分析，便于教师更好的了解不同班级间的学习差异。</w:t>
      </w:r>
    </w:p>
    <w:p w14:paraId="18D93209">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支持教师依据知识点的属性或分类层级，灵活选取多样的评价维度，进而生成学生或班级画像。通过统计各维度知识点的完成率与掌握率，精准了解和分析班级或学生的学习状况。</w:t>
      </w:r>
    </w:p>
    <w:p w14:paraId="5F613A1E">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支持教师查看知识点名称、关联学习资源数、任务点数量、考试、作业、章节测验、平均完成率、平均掌握率等数据，并可以通过详情查看学生对知识点的完成与掌握情况。</w:t>
      </w:r>
    </w:p>
    <w:p w14:paraId="2FFF693D">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查看学生平均完成率、平均掌握率，并通过详情查看每个学生对知识点的完成与掌握情况。包括学生知识点的完成情况、掌握情况、知识点关联的学习任务完成详情等以及查看此知识点的课程资源和系统推荐的图书、期刊、报纸、课程等拓展资源。</w:t>
      </w:r>
    </w:p>
    <w:p w14:paraId="747528EA">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支持学生查看本人的知识点统计分析，包括每个分类、知识点的完成情况、掌握情况、课程资料阅读情况等。</w:t>
      </w:r>
    </w:p>
    <w:p w14:paraId="4DAF9E74">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支持学生查看自己单个分类、知识点的统计分析详情，包括完成情况、掌握情况、知识点关联的学习任务完成详情等。</w:t>
      </w:r>
    </w:p>
    <w:p w14:paraId="166D385D">
      <w:pPr>
        <w:pStyle w:val="13"/>
        <w:pageBreakBefore w:val="0"/>
        <w:widowControl w:val="0"/>
        <w:numPr>
          <w:ilvl w:val="0"/>
          <w:numId w:val="1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系统支持学生通过知识点统计知识点个数关联的资源个数完成率情况及掌握率情况。</w:t>
      </w:r>
    </w:p>
    <w:p w14:paraId="358E0770">
      <w:pPr>
        <w:pStyle w:val="4"/>
        <w:pageBreakBefore w:val="0"/>
        <w:widowControl w:val="0"/>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10.移动端知识图谱应用</w:t>
      </w:r>
    </w:p>
    <w:p w14:paraId="55E45292">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支持用户通过移动端设备访问知识图谱，实现随时随地的个性化学习</w:t>
      </w:r>
    </w:p>
    <w:p w14:paraId="5163CD4D">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★移动端提供图谱模式和大纲模式，以适应不同用户的学习偏好和场景需求移动端图谱模式下，用户可以选择导航模式或全局模式，分别深入探索或宏观把握知识结构</w:t>
      </w:r>
    </w:p>
    <w:p w14:paraId="7CC7DDDB">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移动端图谱模式下左侧导航区域以列表形式展示分类和知识点，支持快速定位和子级展开</w:t>
      </w:r>
    </w:p>
    <w:p w14:paraId="1A97276D">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移动端支持基于关键字的搜索和模糊匹配，帮助用户迅速找到目标知识点及相关全面信息</w:t>
      </w:r>
    </w:p>
    <w:p w14:paraId="33D046A8">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移动端导航模式下，图谱以一种集中的形态展示最高层级的分类或知识点，允许用户通过交互进一步探索其子级和它们之间的联系</w:t>
      </w:r>
    </w:p>
    <w:p w14:paraId="58336E80">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移动端全局模式下，图谱扩展展示包含所有层级的节点，为用户提供了一个全面的知识体系视角</w:t>
      </w:r>
    </w:p>
    <w:p w14:paraId="48230BAD">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移动端支持横屏展示图谱，优化用户查看节点的体验</w:t>
      </w:r>
    </w:p>
    <w:p w14:paraId="0383CA43">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移动端图谱模式将图谱元素视觉区分，通过标签卡片和水位球等形式，增强分类和知识点的视觉区分</w:t>
      </w:r>
    </w:p>
    <w:p w14:paraId="71F31AB8">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移动端直观展示知识点掌握率和完成率，反映用户个人学习情况</w:t>
      </w:r>
    </w:p>
    <w:p w14:paraId="1654EF65">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支持点击分类卡片展开查看全部子级</w:t>
      </w:r>
    </w:p>
    <w:p w14:paraId="5370B48E">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在分类子级展开页面，支持通过按钮切换查看同级分类详情</w:t>
      </w:r>
    </w:p>
    <w:p w14:paraId="25CB94A3">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支持点击分类标题可查看分类详情，包括标题、说明、知识点、资源总数以及资源列表</w:t>
      </w:r>
    </w:p>
    <w:p w14:paraId="0E11FE05">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支持点击知识点水位球查看该知识点的标签以及个人掌握率完成率情况</w:t>
      </w:r>
    </w:p>
    <w:p w14:paraId="634AC042">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支持点击知识点跳转至微课进行深入学习</w:t>
      </w:r>
    </w:p>
    <w:p w14:paraId="45BE97E4">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移动端微课提供分析、学习内容、自测、资料、错题集、讨论等多功能模块</w:t>
      </w:r>
    </w:p>
    <w:p w14:paraId="3BD5DF98">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微课分析板块展示知识点完成数据，支持宏观和微观角度分析</w:t>
      </w:r>
    </w:p>
    <w:p w14:paraId="16EF94ED">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移动端微课提供全面的知识点细节，包括标题、描述、标签和分类，以增强用户对知识点的理解</w:t>
      </w:r>
    </w:p>
    <w:p w14:paraId="0030FF40">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移动端微课支持从宏观和微观视角展示用户的知识点掌握情况，并允许与班级整体表现进行比较</w:t>
      </w:r>
    </w:p>
    <w:p w14:paraId="72BCE1BC">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移动端允许用户查看微课资源的完成状态，并通过不同模块划分内容，实现快速跳转学习</w:t>
      </w:r>
    </w:p>
    <w:p w14:paraId="532CDEEF">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移动端微课支持集中展示与知识点相关的所有学习材料，便于用户进行快速学习</w:t>
      </w:r>
    </w:p>
    <w:p w14:paraId="7B7165CA">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用户可以根据个人需求在移动端微课选择自测模式，包括时间限制和题目选择，以创建专属的自测体验</w:t>
      </w:r>
    </w:p>
    <w:p w14:paraId="485AF6F6">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自测功能支持仅从未尝试过的题目中抽取，确保每次自测的新鲜感和有效性</w:t>
      </w:r>
    </w:p>
    <w:p w14:paraId="64C10984">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移动端提供与知识点相关的学习资料的集中访问，方便用户获取必要信息</w:t>
      </w:r>
    </w:p>
    <w:p w14:paraId="5C96F819">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移动端微课讨论区功能支持用户发起话题、互动反馈，提升学习的趣味性和社区的参与度</w:t>
      </w:r>
    </w:p>
    <w:p w14:paraId="26B8CD8C">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移动端支持查看和该知识点相关的错题集，帮助用户更有针对性地进行复习</w:t>
      </w:r>
    </w:p>
    <w:p w14:paraId="1AB22E02">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移动端支持大纲模式层级浏览：以列表形式展示分类和知识点的层级结构，提供清晰的导航体验</w:t>
      </w:r>
    </w:p>
    <w:p w14:paraId="409BB468">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大纲模式下分类卡片支持展示该分类标题以及同级该分类下全部的子级个数，点击下拉按钮支持其全部的子级</w:t>
      </w:r>
    </w:p>
    <w:p w14:paraId="03AEFF60">
      <w:pPr>
        <w:pStyle w:val="2"/>
        <w:pageBreakBefore w:val="0"/>
        <w:widowControl w:val="0"/>
        <w:numPr>
          <w:ilvl w:val="0"/>
          <w:numId w:val="20"/>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大纲模式下知识点卡片展示标签、完成率、掌握率等关键数据，反映学习进展和资源阅读情况</w:t>
      </w:r>
    </w:p>
    <w:p w14:paraId="61491255">
      <w:pPr>
        <w:pStyle w:val="2"/>
        <w:pageBreakBefore w:val="0"/>
        <w:widowControl w:val="0"/>
        <w:numPr>
          <w:ilvl w:val="0"/>
          <w:numId w:val="4"/>
        </w:numPr>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8"/>
          <w:szCs w:val="28"/>
        </w:rPr>
      </w:pPr>
      <w:r>
        <w:rPr>
          <w:rFonts w:hint="eastAsia" w:ascii="宋体" w:hAnsi="宋体" w:eastAsia="宋体" w:cs="宋体"/>
          <w:b/>
          <w:bCs/>
          <w:sz w:val="28"/>
          <w:szCs w:val="28"/>
        </w:rPr>
        <w:t>AI工作台教学应用</w:t>
      </w:r>
    </w:p>
    <w:p w14:paraId="441C4583">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w:t>
      </w:r>
      <w:r>
        <w:rPr>
          <w:rFonts w:hint="eastAsia" w:ascii="宋体" w:hAnsi="宋体" w:eastAsia="宋体" w:cs="宋体"/>
          <w:b w:val="0"/>
          <w:bCs w:val="0"/>
          <w:sz w:val="24"/>
        </w:rPr>
        <w:tab/>
      </w:r>
      <w:r>
        <w:rPr>
          <w:rFonts w:hint="eastAsia" w:ascii="宋体" w:hAnsi="宋体" w:eastAsia="宋体" w:cs="宋体"/>
          <w:b w:val="0"/>
          <w:bCs w:val="0"/>
          <w:sz w:val="24"/>
        </w:rPr>
        <w:t>AI教案</w:t>
      </w:r>
    </w:p>
    <w:p w14:paraId="0BA3920D">
      <w:pPr>
        <w:pStyle w:val="2"/>
        <w:pageBreakBefore w:val="0"/>
        <w:widowControl w:val="0"/>
        <w:numPr>
          <w:ilvl w:val="0"/>
          <w:numId w:val="21"/>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教师输入教学材料或关键词，AI自动生成教案，并支持教师借助写作助手进行再次编辑。</w:t>
      </w:r>
    </w:p>
    <w:p w14:paraId="1D26BFF0">
      <w:pPr>
        <w:pStyle w:val="2"/>
        <w:pageBreakBefore w:val="0"/>
        <w:widowControl w:val="0"/>
        <w:numPr>
          <w:ilvl w:val="0"/>
          <w:numId w:val="21"/>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支持教师补充所教层次、适合的教学风格，形成更加具有个性化的教案。</w:t>
      </w:r>
    </w:p>
    <w:p w14:paraId="729E0B0A">
      <w:pPr>
        <w:pStyle w:val="2"/>
        <w:pageBreakBefore w:val="0"/>
        <w:widowControl w:val="0"/>
        <w:numPr>
          <w:ilvl w:val="0"/>
          <w:numId w:val="21"/>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支持一键导出教案，并且支持按学校教案模板导出。</w:t>
      </w:r>
    </w:p>
    <w:p w14:paraId="279E39BB">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2.</w:t>
      </w:r>
      <w:r>
        <w:rPr>
          <w:rFonts w:hint="eastAsia" w:ascii="宋体" w:hAnsi="宋体" w:eastAsia="宋体" w:cs="宋体"/>
          <w:b w:val="0"/>
          <w:bCs w:val="0"/>
          <w:sz w:val="24"/>
        </w:rPr>
        <w:tab/>
      </w:r>
      <w:r>
        <w:rPr>
          <w:rFonts w:hint="eastAsia" w:ascii="宋体" w:hAnsi="宋体" w:eastAsia="宋体" w:cs="宋体"/>
          <w:b w:val="0"/>
          <w:bCs w:val="0"/>
          <w:sz w:val="24"/>
        </w:rPr>
        <w:t>AI 课件</w:t>
      </w:r>
    </w:p>
    <w:p w14:paraId="6F73BD6A">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1）通过输入PPT内容要求，AI智能生成PPT大纲</w:t>
      </w:r>
    </w:p>
    <w:p w14:paraId="0C998BC3">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2）支持教师在线直接编辑生成的大纲内容</w:t>
      </w:r>
    </w:p>
    <w:p w14:paraId="341A68F5">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3）支持AI自动根据大纲生成PPT，教师可以进行在线编辑或下载</w:t>
      </w:r>
    </w:p>
    <w:p w14:paraId="0AD5A92B">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4）支持选择PPT模板场景、设计风格、主题颜色，生成个性化PPT</w:t>
      </w:r>
    </w:p>
    <w:p w14:paraId="533675D1">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3. AI写作</w:t>
      </w:r>
    </w:p>
    <w:p w14:paraId="5DCCF78E">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1）老师可以向AI写作助手提出需求，点击“生成”，写作助手会根据要求智能生成相应的内容，老师点击保存可以将内容输出到章节编辑页面上</w:t>
      </w:r>
    </w:p>
    <w:p w14:paraId="5FEC9245">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2）老师可进行文本修改、删减或排版</w:t>
      </w:r>
    </w:p>
    <w:p w14:paraId="4B65D49D">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3）在章节编辑页面，选中内容可进行AI改写、扩写、续写、简写、翻译等操作</w:t>
      </w:r>
    </w:p>
    <w:p w14:paraId="23797F4C">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4. AI出题</w:t>
      </w:r>
    </w:p>
    <w:p w14:paraId="071557D6">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1）支持教师通过输入相关的教学材料和知识点，AI系统可以自动生成对应的题目并且不限制教师使用次数。</w:t>
      </w:r>
    </w:p>
    <w:p w14:paraId="58D75C52">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2）支持多种题型，题型包括选择题、填空题、简答题等，以便满足不同类型考题的需求</w:t>
      </w:r>
    </w:p>
    <w:p w14:paraId="58FD9CBD">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3）教师可以根据课程内容和学生水平，将生成的题目添加到题库。并随时使用这些题目进行测验、考试或者课堂练习。</w:t>
      </w:r>
    </w:p>
    <w:p w14:paraId="1472EE88">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4）支持设置出的题目的要求，比如：适用年级、难易度、题目偏向等。</w:t>
      </w:r>
    </w:p>
    <w:p w14:paraId="18359227">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5）支持AI生成口语测评题，教师可以输入需要学生跟读的文本，学生通过系统录制跟读的音频，系统将对录音进行语音分析评估其完整度、准确度和流利度，并给出针对性的评分和反馈意见。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5. AI批阅</w:t>
      </w:r>
    </w:p>
    <w:p w14:paraId="17821143">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 使用先进的 AI 技术，能够批阅学生的主观题、论述题、小论文等</w:t>
      </w:r>
    </w:p>
    <w:p w14:paraId="17927AE1">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 对参考答案和学生答案进行分词处理和语法分析，以便计算词语和语句的相似度，从而量化学生答案与标准答案的匹配程度</w:t>
      </w:r>
    </w:p>
    <w:p w14:paraId="52E0A9A8">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3）支持利用语义相似度计算结果给出学生相应的得分，通过深度学习等技术来模拟人类对语义相似度的判断，从而更准确地评估学生的答案质量</w:t>
      </w:r>
    </w:p>
    <w:p w14:paraId="167F143A">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 xml:space="preserve">4）系统可以根据教师设置的得分点来匹配得分，确保评分符合标准化要求，同时满足教学目标和评价体系 </w:t>
      </w:r>
    </w:p>
    <w:p w14:paraId="4035C084">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5）支持智能批阅程序题</w:t>
      </w:r>
    </w:p>
    <w:p w14:paraId="0864A4CA">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6）支持智能批阅口语题</w:t>
      </w:r>
    </w:p>
    <w:p w14:paraId="0D6C4A0C">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6. AI学情分析</w:t>
      </w:r>
    </w:p>
    <w:p w14:paraId="10E68440">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1）支持智能呈现班级整体知识点分析数据，提供个性化学习路径。</w:t>
      </w:r>
    </w:p>
    <w:p w14:paraId="12A054EF">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2）可查看知识点平均完成率、平均掌握率、完成率分布和掌握率分布等。支持按知识点查看每个知识点的关联学习资源数、平均完成率、平均掌握率、课程资料数、课程资料人均阅读情况等。</w:t>
      </w:r>
    </w:p>
    <w:p w14:paraId="0485DE5D">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3）基于AI学情分析，可由AI生成学情分析画像，减轻教师学情分析压力，提升效率。</w:t>
      </w:r>
    </w:p>
    <w:p w14:paraId="0723422B">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4） 针对班级学情数据进行分析，将班级学生分布自动划分为发展层、期望层、跃进层、提高层，并给出具体的教学建议，帮助教师开展精准教学。</w:t>
      </w:r>
    </w:p>
    <w:p w14:paraId="74B4C0EA">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7.</w:t>
      </w:r>
      <w:bookmarkStart w:id="0" w:name="_Toc177679160"/>
      <w:r>
        <w:rPr>
          <w:rFonts w:hint="eastAsia" w:ascii="宋体" w:hAnsi="宋体" w:eastAsia="宋体" w:cs="宋体"/>
          <w:b w:val="0"/>
          <w:bCs w:val="0"/>
          <w:sz w:val="24"/>
        </w:rPr>
        <w:t xml:space="preserve"> 个性化学习路径推荐</w:t>
      </w:r>
      <w:bookmarkEnd w:id="0"/>
    </w:p>
    <w:p w14:paraId="4428D566">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1）为学生智能化推荐个性化学习路径，呈现路径中各知识点掌握率</w:t>
      </w:r>
    </w:p>
    <w:p w14:paraId="78723CC3">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2）基于知识点的学习，智能化分析学生学习进度与掌握情况，掌握率高于90%的知识点在学习路径上不再显示</w:t>
      </w:r>
    </w:p>
    <w:p w14:paraId="5559C871">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3）基于错题智能推荐薄弱知识点</w:t>
      </w:r>
    </w:p>
    <w:p w14:paraId="5F61C676">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8. 智能推荐资源</w:t>
      </w:r>
    </w:p>
    <w:p w14:paraId="72B7E8BF">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9. 文献阅读</w:t>
      </w:r>
    </w:p>
    <w:p w14:paraId="3A97DEC6">
      <w:pPr>
        <w:pStyle w:val="13"/>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根据原文内容支持随机生成并显示默认问题，可通过点击默认问题或自定义输入问题查看回复，平台通过匹配向量之间的相似性，支持文字、表格等多种输出格式；</w:t>
      </w:r>
    </w:p>
    <w:p w14:paraId="6F4A3428">
      <w:pPr>
        <w:pStyle w:val="13"/>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支持点击词云查看人物、机构、地名在原文出现次数、页码以及原文信息，快速了解原文的重点和主题；</w:t>
      </w:r>
    </w:p>
    <w:p w14:paraId="0CBFE7C2">
      <w:pPr>
        <w:pStyle w:val="13"/>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通过对于原文的分析，支持按照章节提取关键信息，生成摘要列表；</w:t>
      </w:r>
    </w:p>
    <w:p w14:paraId="392AAF74">
      <w:pPr>
        <w:pStyle w:val="13"/>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通过对于原文的分析将复杂的概念和关系可视化，支持按照脑图或markdown格式切换查看，帮助知识整理和信息归纳；</w:t>
      </w:r>
    </w:p>
    <w:p w14:paraId="3599D4E6">
      <w:pPr>
        <w:pStyle w:val="13"/>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通过对原文的分析，支持按照章节查看系统生成的相关试题，试题可以章节为维度进行筛选，生成的试题均为本章节相关内容试题；</w:t>
      </w:r>
    </w:p>
    <w:p w14:paraId="69895AA3">
      <w:pPr>
        <w:pStyle w:val="13"/>
        <w:pageBreakBefore w:val="0"/>
        <w:widowControl w:val="0"/>
        <w:numPr>
          <w:ilvl w:val="0"/>
          <w:numId w:val="2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支持原文在线预览，支持目录检索、全文检索。</w:t>
      </w:r>
    </w:p>
    <w:p w14:paraId="7E481CF0">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10.视频理解</w:t>
      </w:r>
    </w:p>
    <w:p w14:paraId="547055D4">
      <w:pPr>
        <w:pStyle w:val="13"/>
        <w:pageBreakBefore w:val="0"/>
        <w:widowControl w:val="0"/>
        <w:numPr>
          <w:ilvl w:val="0"/>
          <w:numId w:val="2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支持自定义上传视频，AI智能分析生成“智能速览”，总结视频摘要、片段摘要。</w:t>
      </w:r>
    </w:p>
    <w:p w14:paraId="74997CC8">
      <w:pPr>
        <w:pStyle w:val="13"/>
        <w:pageBreakBefore w:val="0"/>
        <w:widowControl w:val="0"/>
        <w:numPr>
          <w:ilvl w:val="0"/>
          <w:numId w:val="2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智能分析视频中的发言人，按发言人统计发言百分比、发言段落，以时间轴形式展示。</w:t>
      </w:r>
    </w:p>
    <w:p w14:paraId="3F54EB88">
      <w:pPr>
        <w:pStyle w:val="13"/>
        <w:pageBreakBefore w:val="0"/>
        <w:widowControl w:val="0"/>
        <w:numPr>
          <w:ilvl w:val="0"/>
          <w:numId w:val="2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根据视频随机生成问题，可通过点击默认问题或自定义输入问题开展机器问答，平台通过匹配向量之间的相似性；</w:t>
      </w:r>
    </w:p>
    <w:p w14:paraId="37DCA962">
      <w:pPr>
        <w:pStyle w:val="13"/>
        <w:pageBreakBefore w:val="0"/>
        <w:widowControl w:val="0"/>
        <w:numPr>
          <w:ilvl w:val="0"/>
          <w:numId w:val="2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支持点击词云查看实体出现次数、时间段以及视频文本信息，快速了解视频的重点和主题；</w:t>
      </w:r>
    </w:p>
    <w:p w14:paraId="275ADA70">
      <w:pPr>
        <w:pStyle w:val="13"/>
        <w:pageBreakBefore w:val="0"/>
        <w:widowControl w:val="0"/>
        <w:numPr>
          <w:ilvl w:val="0"/>
          <w:numId w:val="2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通过对于视频的片段分析将复杂的概念和关系可视化，支持按照脑图或markdown格式切换查看，帮助知识整理和信息归纳；</w:t>
      </w:r>
    </w:p>
    <w:p w14:paraId="637AB940">
      <w:pPr>
        <w:pStyle w:val="13"/>
        <w:pageBreakBefore w:val="0"/>
        <w:widowControl w:val="0"/>
        <w:numPr>
          <w:ilvl w:val="0"/>
          <w:numId w:val="2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通过对视频片段的分析，支持按照片段查看系统生成的相关试题，生成的试题均为本视频相关内容试题。</w:t>
      </w:r>
    </w:p>
    <w:p w14:paraId="7621BFC9">
      <w:pPr>
        <w:pStyle w:val="13"/>
        <w:pageBreakBefore w:val="0"/>
        <w:widowControl w:val="0"/>
        <w:numPr>
          <w:ilvl w:val="0"/>
          <w:numId w:val="2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智能生成视频字幕，随视频播放自动轮播，支持对字幕内容二次编辑。</w:t>
      </w:r>
    </w:p>
    <w:p w14:paraId="2112C3EB">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11.章节内容智能审查与文本纠错</w:t>
      </w:r>
    </w:p>
    <w:p w14:paraId="1C9A5D9C">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支持实现文字自动校对，包括错字、漏字、缺字、多字、语法、错误、语义错误等都可以实现自动校对标注。</w:t>
      </w:r>
    </w:p>
    <w:p w14:paraId="6D165815">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12.作业智能查重</w:t>
      </w:r>
    </w:p>
    <w:p w14:paraId="6E6129A0">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比对基础库中的数据包含图书、报纸、期刊、网络文档等多种文献类型；</w:t>
      </w:r>
    </w:p>
    <w:p w14:paraId="2086C0D5">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支持选择不同的比对库，包含全部全文比对库、图书全文比对库、非图书全文比对库、法律法规比对库、自建库选择进行检测。</w:t>
      </w:r>
    </w:p>
    <w:p w14:paraId="6CA07FD2">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每万字的检测需在数秒内完成，并在10分钟内提供检测报告；</w:t>
      </w:r>
    </w:p>
    <w:p w14:paraId="64549053">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支持30M以上的TXT、DOC、PDF、DOCX、ZIP、RAR多种格式以及非加密文档的上传检测；支持ZIP、RAR压缩包形式上传（大小需在50M以内）；</w:t>
      </w:r>
    </w:p>
    <w:p w14:paraId="1B31B5DE">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支持点击选择文件上传文档或者将50字以上、1万字以下的文本直接粘贴到文本框中进行检测；</w:t>
      </w:r>
    </w:p>
    <w:p w14:paraId="5D1AC6D6">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支持根据上传的检测文献生成检测报告，支持查看在线报告，也支持批量下载全部检测报告、批量下载PDF报告；</w:t>
      </w:r>
    </w:p>
    <w:p w14:paraId="674ADAA1">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用户可下载PDF报告（简结报告、全文检测报告）和HTML报告（综合评估、相似片段、全文对比）进行查看和打印，（PDF报告和HTML报告均提供相似度检测专用印章）；</w:t>
      </w:r>
    </w:p>
    <w:p w14:paraId="3DB238FE">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支持查看最密集相似段、密集相似段、非密集相似段；</w:t>
      </w:r>
    </w:p>
    <w:p w14:paraId="79412E54">
      <w:pPr>
        <w:pStyle w:val="13"/>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支持按文献类型查看典型相似图书列表、典型相似报纸列表、典型相似期刊列表、典型相似网络文档列表，支持在检测结果中，单独查看两两文献的比对结果。</w:t>
      </w:r>
    </w:p>
    <w:p w14:paraId="19EBC5FF">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13.视频智能分析</w:t>
      </w:r>
    </w:p>
    <w:p w14:paraId="4218388F">
      <w:pPr>
        <w:pStyle w:val="13"/>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对课程建设系统中的视频进行智能分析，自动匹配课程中的知识点，并在视频对应的时间点进行自动打点</w:t>
      </w:r>
    </w:p>
    <w:p w14:paraId="6F00A78A">
      <w:pPr>
        <w:pStyle w:val="13"/>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基于人工智能技术生成知识点词云分析并展示</w:t>
      </w:r>
    </w:p>
    <w:p w14:paraId="05A7FDB2">
      <w:pPr>
        <w:pStyle w:val="13"/>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支持视频播放时学生可以定位到时间点观看对应知识点的视频讲解。</w:t>
      </w:r>
    </w:p>
    <w:p w14:paraId="1213751D">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14.智能翻译</w:t>
      </w:r>
    </w:p>
    <w:p w14:paraId="249441CE">
      <w:pPr>
        <w:pStyle w:val="13"/>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支持用户自行上传文件进行双语翻译（文件至少为10MB内无加密PDF文件）。</w:t>
      </w:r>
    </w:p>
    <w:p w14:paraId="66AD4929">
      <w:pPr>
        <w:pStyle w:val="13"/>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支持单语切换：一键切换阅读模式。在开启“同步滑动”的情况下，实现页面同步跳转，方便阅读；</w:t>
      </w:r>
    </w:p>
    <w:p w14:paraId="20DCA09F">
      <w:pPr>
        <w:pStyle w:val="13"/>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支持查词定位：原文、译文阅读界面均支持文章内容的精准查找定位，支持高亮显示和大小写区分，方便用户通过关键词快速检索文章内容；</w:t>
      </w:r>
    </w:p>
    <w:p w14:paraId="4B0AB327">
      <w:pPr>
        <w:pStyle w:val="13"/>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支持页码定位：支持用户通过上下滑动进行定位，同时支持输入页码调试定位；</w:t>
      </w:r>
    </w:p>
    <w:p w14:paraId="7487AC44">
      <w:pPr>
        <w:pStyle w:val="13"/>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支持调整阅读比例：支持自动缩放、实际大小、适合页宽以及100%、125%、150%的页面调整；</w:t>
      </w:r>
    </w:p>
    <w:p w14:paraId="13E8A963">
      <w:pPr>
        <w:pStyle w:val="13"/>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支持开启划词翻译功能，选中原文、译文文本并翻译；</w:t>
      </w:r>
    </w:p>
    <w:p w14:paraId="5FB6F808">
      <w:pPr>
        <w:pStyle w:val="13"/>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支持演示（全屏）模式。</w:t>
      </w:r>
    </w:p>
    <w:p w14:paraId="456A2707">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15.公式识别</w:t>
      </w:r>
    </w:p>
    <w:p w14:paraId="08045623">
      <w:pPr>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教师录入公式后，系统自动将图片公式分析出来并可转换为latex公式。</w:t>
      </w:r>
    </w:p>
    <w:p w14:paraId="6C8C84B7">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16. 课程内容不懂智能驱动</w:t>
      </w:r>
    </w:p>
    <w:p w14:paraId="75BABF91">
      <w:pPr>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学生观看视频或课件时，点击屏幕右侧“不懂”按钮，智能出发AI助教，并将不懂的页面自动截屏，由AI答疑解惑。</w:t>
      </w:r>
    </w:p>
    <w:p w14:paraId="765FEAC4">
      <w:pPr>
        <w:pStyle w:val="2"/>
        <w:pageBreakBefore w:val="0"/>
        <w:widowControl w:val="0"/>
        <w:numPr>
          <w:ilvl w:val="0"/>
          <w:numId w:val="27"/>
        </w:numPr>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智能推送薄弱点及资源</w:t>
      </w:r>
    </w:p>
    <w:p w14:paraId="41F7F209">
      <w:pPr>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根据每个学生的错题和知识点掌握率，自动为学生进行薄弱知识点的辅导，可以根据学生错题和知识点掌握率优先推送薄弱知识点相关的题目。后续将支持生成相似题、变式题的个性化练习，帮助学生加强知识点理解。</w:t>
      </w:r>
    </w:p>
    <w:p w14:paraId="661A100D">
      <w:pPr>
        <w:pStyle w:val="2"/>
        <w:pageBreakBefore w:val="0"/>
        <w:widowControl w:val="0"/>
        <w:numPr>
          <w:ilvl w:val="0"/>
          <w:numId w:val="27"/>
        </w:numPr>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智能化分层</w:t>
      </w:r>
    </w:p>
    <w:p w14:paraId="600D1D68">
      <w:pPr>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针对班级学情数据进行分析，将班级学生分布自动划分为发展层、期望层、跃进层、提高层，并给出具体的教学建议，帮助教师开展精准教学。</w:t>
      </w:r>
    </w:p>
    <w:p w14:paraId="722E0C53">
      <w:pPr>
        <w:pStyle w:val="2"/>
        <w:pageBreakBefore w:val="0"/>
        <w:widowControl w:val="0"/>
        <w:numPr>
          <w:ilvl w:val="0"/>
          <w:numId w:val="27"/>
        </w:numPr>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val="0"/>
          <w:bCs w:val="0"/>
          <w:sz w:val="24"/>
        </w:rPr>
      </w:pPr>
      <w:r>
        <w:rPr>
          <w:rFonts w:hint="eastAsia" w:ascii="宋体" w:hAnsi="宋体" w:eastAsia="宋体" w:cs="宋体"/>
          <w:b w:val="0"/>
          <w:bCs w:val="0"/>
          <w:sz w:val="24"/>
        </w:rPr>
        <w:t xml:space="preserve">AI试卷质量分析 </w:t>
      </w:r>
    </w:p>
    <w:p w14:paraId="6B9BBB6B">
      <w:pPr>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val="0"/>
          <w:bCs w:val="0"/>
          <w:sz w:val="24"/>
        </w:rPr>
      </w:pPr>
      <w:r>
        <w:rPr>
          <w:rFonts w:hint="eastAsia" w:ascii="宋体" w:hAnsi="宋体" w:eastAsia="宋体" w:cs="宋体"/>
          <w:b w:val="0"/>
          <w:bCs w:val="0"/>
          <w:sz w:val="24"/>
        </w:rPr>
        <w:t>1）支持从题型题量、难易度、知识点覆盖以及题目质量等多个关键维度，对试卷质量进行深入、细致的评估，给提供相应建议。</w:t>
      </w:r>
    </w:p>
    <w:p w14:paraId="1C51573C">
      <w:pPr>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rPr>
          <w:rFonts w:hint="eastAsia"/>
          <w:b w:val="0"/>
          <w:bCs w:val="0"/>
        </w:rPr>
      </w:pPr>
      <w:r>
        <w:rPr>
          <w:rFonts w:hint="eastAsia" w:ascii="宋体" w:hAnsi="宋体" w:eastAsia="宋体" w:cs="宋体"/>
          <w:b w:val="0"/>
          <w:bCs w:val="0"/>
          <w:sz w:val="24"/>
        </w:rPr>
        <w:t>2）支持根据AI 推荐知识点，给题目一键关联知识点，健全知识图谱建设；老师可以进行AI【一键换题】操作，快速获取更优质、更合适的题目，提高试卷编撰效率和质量。</w:t>
      </w:r>
    </w:p>
    <w:p w14:paraId="49C74838">
      <w:pPr>
        <w:pStyle w:val="2"/>
        <w:pageBreakBefore w:val="0"/>
        <w:widowControl w:val="0"/>
        <w:numPr>
          <w:ilvl w:val="0"/>
          <w:numId w:val="4"/>
        </w:numPr>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8"/>
          <w:szCs w:val="28"/>
        </w:rPr>
      </w:pPr>
      <w:r>
        <w:rPr>
          <w:rFonts w:hint="eastAsia" w:ascii="宋体" w:hAnsi="宋体" w:eastAsia="宋体" w:cs="宋体"/>
          <w:b/>
          <w:bCs/>
          <w:sz w:val="28"/>
          <w:szCs w:val="28"/>
        </w:rPr>
        <w:t>学情分析</w:t>
      </w:r>
    </w:p>
    <w:p w14:paraId="67F0CF43">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9"/>
        <w:rPr>
          <w:rFonts w:hint="eastAsia" w:ascii="宋体" w:hAnsi="宋体" w:eastAsia="宋体" w:cs="宋体"/>
          <w:b w:val="0"/>
          <w:bCs w:val="0"/>
          <w:sz w:val="24"/>
        </w:rPr>
      </w:pPr>
      <w:r>
        <w:rPr>
          <w:rFonts w:hint="eastAsia" w:ascii="宋体" w:hAnsi="宋体" w:eastAsia="宋体" w:cs="宋体"/>
          <w:b w:val="0"/>
          <w:bCs w:val="0"/>
          <w:sz w:val="24"/>
        </w:rPr>
        <w:t>1.★学情统计&amp;图谱统计</w:t>
      </w:r>
    </w:p>
    <w:p w14:paraId="6B50A18B">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支持用户能深入分析学习情况和图谱数据，以优化教学和学习策略</w:t>
      </w:r>
    </w:p>
    <w:p w14:paraId="0F523707">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支持探索每个知识点在班级中的平均表现，并在不同班级间轻松切换，以获得全面的视角</w:t>
      </w:r>
    </w:p>
    <w:p w14:paraId="6015BFD0">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支持将学情统计的快照保存为图像，便于回顾和分享</w:t>
      </w:r>
    </w:p>
    <w:p w14:paraId="3D6C7836">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支持在学情统计中检索节点，帮助用户快速定位特定节点的完成率/掌握率</w:t>
      </w:r>
    </w:p>
    <w:p w14:paraId="054C8DCE">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图谱统计功能从多维角度对课程的宏观理解、对知识点的深入分析，以及用户自定义的探索路径</w:t>
      </w:r>
    </w:p>
    <w:p w14:paraId="64E8D7AC">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课程总览提供了一个多维度的课程视角，包括知识点、资源、任务点、资料和评估活动的统计</w:t>
      </w:r>
    </w:p>
    <w:p w14:paraId="5E8095D3">
      <w:pPr>
        <w:pStyle w:val="13"/>
        <w:pageBreakBefore w:val="0"/>
        <w:widowControl w:val="0"/>
        <w:numPr>
          <w:ilvl w:val="0"/>
          <w:numId w:val="28"/>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课程总览支持创意的词云形式，展示学习中的热门知识点，直观地反映学习的重点和热点</w:t>
      </w:r>
    </w:p>
    <w:p w14:paraId="42C87EA5">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知识点学习情况分析通过图形化的方式，提供班级学习的整体视图，包括完成率和掌握率</w:t>
      </w:r>
    </w:p>
    <w:p w14:paraId="20AF659F">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支持对知识点掌握情况深入分析，同时展示学生知识点掌握率和知识点完成率的前五名，以此突显学习成效的佼佼者</w:t>
      </w:r>
    </w:p>
    <w:p w14:paraId="03DA4AE6">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支持全面审视所有学生的数据，提供两种不同的视角来观察这些数据：从知识点出发或从学生个体出发</w:t>
      </w:r>
    </w:p>
    <w:p w14:paraId="68780DA1">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按知识点统计支持展示每个知识点关联学习资源、班级平均掌握率、班级平均完成率、关联资料数、课程资料人均阅读数，同时支持查看该知识点详情页面</w:t>
      </w:r>
    </w:p>
    <w:p w14:paraId="60AFBC8B">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通过知识图谱的形式，用颜色区分来展示知识点的完成度和掌握度，让数据的呈现更加生动和直观</w:t>
      </w:r>
    </w:p>
    <w:p w14:paraId="50E0FF48">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从学生个体的视角，支持提供了包含基本信息和学习表现的综合视图</w:t>
      </w:r>
    </w:p>
    <w:p w14:paraId="1C029EEE">
      <w:pPr>
        <w:pStyle w:val="2"/>
        <w:pageBreakBefore w:val="0"/>
        <w:widowControl w:val="0"/>
        <w:numPr>
          <w:ilvl w:val="0"/>
          <w:numId w:val="28"/>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支持按人统计点击学生详情，提供列表和知识图谱两种形式，展示每个知识点的完成情况，包括完成率和掌握率</w:t>
      </w:r>
    </w:p>
    <w:p w14:paraId="1F50562D">
      <w:pPr>
        <w:pStyle w:val="2"/>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9"/>
        <w:rPr>
          <w:rFonts w:hint="eastAsia" w:ascii="宋体" w:hAnsi="宋体" w:eastAsia="宋体" w:cs="宋体"/>
          <w:b w:val="0"/>
          <w:bCs w:val="0"/>
          <w:sz w:val="24"/>
        </w:rPr>
      </w:pPr>
      <w:r>
        <w:rPr>
          <w:rFonts w:hint="eastAsia" w:ascii="宋体" w:hAnsi="宋体" w:eastAsia="宋体" w:cs="宋体"/>
          <w:b w:val="0"/>
          <w:bCs w:val="0"/>
          <w:sz w:val="24"/>
        </w:rPr>
        <w:t>2.知识点统计</w:t>
      </w:r>
    </w:p>
    <w:p w14:paraId="265A1300">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分类卡片综合展示关键信息，如标题、描述、知识点及其资源和标签概览，提供非任务点与任务点的数量统计</w:t>
      </w:r>
    </w:p>
    <w:p w14:paraId="6897AF4E">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用户可通过点击卡片进入详情页面，页面细分为六个核心部分，全面覆盖分类的各个方面</w:t>
      </w:r>
    </w:p>
    <w:p w14:paraId="1E2D280B">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分类简介与导航提供分类的标题和说明，并允许用户在同层级分类间轻松切换，以促进不同分类间的比较和对照</w:t>
      </w:r>
    </w:p>
    <w:p w14:paraId="4565E644">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知识点与资源关联展示知识点数量及其关联的资源总数，揭示知识点的内容丰富度</w:t>
      </w:r>
    </w:p>
    <w:p w14:paraId="713FA859">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知识点微课入口支持以列表形式展示知识点标签，并允许一键跳转至相关微课，增强学习的直接性和便捷性</w:t>
      </w:r>
    </w:p>
    <w:p w14:paraId="322A62E2">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知识点标签支持展示分类下所有知识点的标签数量，包括考点、重点和难点，以助于用户识别关键学习领域</w:t>
      </w:r>
    </w:p>
    <w:p w14:paraId="1F203805">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支持利用饼图展示子级知识点的不同属性分类，如事实性、概念性等，以视觉化手段辅助理解</w:t>
      </w:r>
    </w:p>
    <w:p w14:paraId="3211C8F8">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知识点建设情况支持通过水位图展示知识点资源的关联情况，反映知识点的建设进度</w:t>
      </w:r>
    </w:p>
    <w:p w14:paraId="6F57B1ED">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知识点建设情况支持以柱状图形式展示每个知识点的关联资源数量，提供资源分配的视觉比较</w:t>
      </w:r>
    </w:p>
    <w:p w14:paraId="1251B727">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支持以班级为单位，展示不同班级之间的知识点平均掌握率和知识点平均完成率，反映学习成效和掌握程度</w:t>
      </w:r>
    </w:p>
    <w:p w14:paraId="63EC15ED">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支持展示分类资源归属并将关联分类的资源归纳至列表，同时按章节、作业/考试、课程资料等板块进行展示</w:t>
      </w:r>
    </w:p>
    <w:p w14:paraId="70DB740C">
      <w:pPr>
        <w:pStyle w:val="2"/>
        <w:pageBreakBefore w:val="0"/>
        <w:widowControl w:val="0"/>
        <w:numPr>
          <w:ilvl w:val="0"/>
          <w:numId w:val="29"/>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支持展示班级资源差异化视图，展示不同班级的专属资源，并允许用户根据班级切换视图，以适应不同教学需求</w:t>
      </w:r>
      <w:r>
        <w:rPr>
          <w:rFonts w:hint="eastAsia" w:ascii="宋体" w:hAnsi="宋体" w:cs="宋体"/>
          <w:b w:val="0"/>
          <w:bCs w:val="0"/>
          <w:sz w:val="24"/>
          <w:lang w:eastAsia="zh-CN"/>
        </w:rPr>
        <w:t>。</w:t>
      </w:r>
    </w:p>
    <w:p w14:paraId="47A3199F">
      <w:pPr>
        <w:pStyle w:val="2"/>
        <w:pageBreakBefore w:val="0"/>
        <w:widowControl w:val="0"/>
        <w:numPr>
          <w:ilvl w:val="0"/>
          <w:numId w:val="4"/>
        </w:numPr>
        <w:kinsoku/>
        <w:wordWrap/>
        <w:overflowPunct/>
        <w:topLinePunct w:val="0"/>
        <w:autoSpaceDE/>
        <w:autoSpaceDN/>
        <w:bidi w:val="0"/>
        <w:adjustRightInd/>
        <w:snapToGrid/>
        <w:spacing w:after="0" w:line="360" w:lineRule="auto"/>
        <w:ind w:left="0" w:leftChars="0" w:firstLine="0" w:firstLineChars="0"/>
        <w:textAlignment w:val="auto"/>
        <w:outlineLvl w:val="1"/>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任务引擎</w:t>
      </w:r>
    </w:p>
    <w:p w14:paraId="77C77D6B">
      <w:pPr>
        <w:pStyle w:val="2"/>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outlineLvl w:val="9"/>
        <w:rPr>
          <w:rFonts w:hint="eastAsia" w:ascii="宋体" w:hAnsi="宋体" w:eastAsia="宋体" w:cs="宋体"/>
          <w:b w:val="0"/>
          <w:bCs w:val="0"/>
          <w:sz w:val="24"/>
        </w:rPr>
      </w:pPr>
      <w:r>
        <w:rPr>
          <w:rFonts w:hint="eastAsia" w:ascii="宋体" w:hAnsi="宋体" w:eastAsia="宋体" w:cs="宋体"/>
          <w:b w:val="0"/>
          <w:bCs w:val="0"/>
          <w:sz w:val="24"/>
        </w:rPr>
        <w:t>1.任务引擎管理</w:t>
      </w:r>
    </w:p>
    <w:p w14:paraId="3DF659E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任务引擎列表支持展示当前人创建的指定类型（任务型、课程型、业务型）任务</w:t>
      </w:r>
    </w:p>
    <w:p w14:paraId="2EE3D261">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支持新建任务，新建任务时可自定义任务名称、任务封面、任务介绍、任务标签。新建后默认跳转到当前任务的管理页面，进行任务设计操作</w:t>
      </w:r>
    </w:p>
    <w:p w14:paraId="750AA1E9">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支持根据任务名称查询对应的任务</w:t>
      </w:r>
    </w:p>
    <w:p w14:paraId="33F25D35">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支持删除任务，删除任务后，列表不可见</w:t>
      </w:r>
    </w:p>
    <w:p w14:paraId="73EE93F1">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支持在已删除任务查看已删除的任务数据，支持恢复已删除的任务资源</w:t>
      </w:r>
    </w:p>
    <w:p w14:paraId="22AE6EA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支持AI生成任务，简化教师创建任务的操作流程</w:t>
      </w:r>
    </w:p>
    <w:p w14:paraId="18D7B7F0">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支持按章节生成任务，支持教师选择当前课程下的章节，一个章节生成一个任务</w:t>
      </w:r>
    </w:p>
    <w:p w14:paraId="26B83FAA">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支持按教案生成任务，支持教师选择当前课程下的教案，一个教案生成一个任务</w:t>
      </w:r>
    </w:p>
    <w:p w14:paraId="056F2F8F">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支持按文本生成任务，支持教师通过输入文本、上传文件的方式生成任务</w:t>
      </w:r>
    </w:p>
    <w:p w14:paraId="1580296A">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任务生成后，点击保存任务，在任务列表上新增一条任务数据（当前只支持生成任务的基本信息）</w:t>
      </w:r>
    </w:p>
    <w:p w14:paraId="70C17E4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支持点击任务上的管理按钮，跳转当前任务的管理页面，支持修改任务信息，学生管理和查看任务统计</w:t>
      </w:r>
    </w:p>
    <w:p w14:paraId="4A16618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任务信息页面支持编辑基础信息和任务设计内容，支持保存、预览、设置、发布任务，支持查看任务门户</w:t>
      </w:r>
    </w:p>
    <w:p w14:paraId="57A85C12">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支持编辑任务基本信息，包括任务名称、任务封面、任务介绍、任务标签</w:t>
      </w:r>
    </w:p>
    <w:p w14:paraId="70E10B2F">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支持完成任务设计，进行任务分组、任务点添加和管理、任务点完成条件、任务达标标准的设置</w:t>
      </w:r>
    </w:p>
    <w:p w14:paraId="0476F274">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支持切换不同展示效果的任务设计（列表模式、卡片模式）</w:t>
      </w:r>
    </w:p>
    <w:p w14:paraId="624000AA">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支持在任务下进行分组维护，支持编辑分组信息，包括分组名称和分组描述</w:t>
      </w:r>
    </w:p>
    <w:p w14:paraId="4C666042">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支持删除创建好的分组，删除后分组下的任务点同步删除，第一个分组不支持删除</w:t>
      </w:r>
    </w:p>
    <w:p w14:paraId="0E87B06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支持在任务下添加具体的资源类型，其中包含视频、文档、笔记、课程内容（课程、章节、知识点）、作业、测验、自测、直播、课堂、问卷、审批、自定义</w:t>
      </w:r>
    </w:p>
    <w:p w14:paraId="06870C8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支持在对应任务类型列表进行任务资源的维护，包括新建、查询、预览、管理、编辑操作</w:t>
      </w:r>
    </w:p>
    <w:p w14:paraId="05F857DC">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章节、知识点、作业、测验默认定位当前课的资源列表，支持切换数据源添加自建、共享资源</w:t>
      </w:r>
    </w:p>
    <w:p w14:paraId="234F4AF8">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支持添加课程、知识点、作业、测验类型的共享资源</w:t>
      </w:r>
    </w:p>
    <w:p w14:paraId="33FBE0D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支持维护自定义类型，进行新增、编辑、删除自定义类型</w:t>
      </w:r>
    </w:p>
    <w:p w14:paraId="60ED5C4A">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支持对任务下添加的任务点进行编辑基本信息（修改后任务资源库不受影响），查看、编辑、管理和删除任务点操作</w:t>
      </w:r>
    </w:p>
    <w:p w14:paraId="0CFA67F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支持作业、测验类型的任务点进行学生成绩批阅功能</w:t>
      </w:r>
    </w:p>
    <w:p w14:paraId="7D73237A">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支持自定义类型的任务点进行发放签到和成绩录入功能</w:t>
      </w:r>
    </w:p>
    <w:p w14:paraId="4524FABA">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支持设置每个任务点的完成条件，不同类型的任务资源，完成条件不完全相等</w:t>
      </w:r>
    </w:p>
    <w:p w14:paraId="36B391B4">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支持在分组下设置每个分组的组间完成条件</w:t>
      </w:r>
    </w:p>
    <w:p w14:paraId="21E981F5">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支持在任务下设置整个任务的达标标准</w:t>
      </w:r>
    </w:p>
    <w:p w14:paraId="162B4622">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点击任务信息页面的查看门户页按钮，支持跳转该任务的门户页，进行门户查看</w:t>
      </w:r>
    </w:p>
    <w:p w14:paraId="152E4DB0">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点击任务信息页面的设置按钮，支持对任务进行共建、克隆、报名设置、证书设置、其他设置等操作</w:t>
      </w:r>
    </w:p>
    <w:p w14:paraId="2C67096B">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支持复制链接邀请其他教师参与当前任务的共建操作，支持设置邀请链接的有效期和是否发送通知</w:t>
      </w:r>
    </w:p>
    <w:p w14:paraId="07E1155B">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支持勾选克隆按钮，将当前任务克隆给自己或他人（只克隆基本信息和任务设计内容）</w:t>
      </w:r>
    </w:p>
    <w:p w14:paraId="60FD0279">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支持切换开关实现是否开启任务报名、任务报名是否填写信息、任务报名是否审批等操作（发布后报名表单不可更改）</w:t>
      </w:r>
    </w:p>
    <w:p w14:paraId="6554C18F">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支持切换开关实现任务达标是否发放证书操作，支持编辑证书模版，查看发放证书</w:t>
      </w:r>
    </w:p>
    <w:p w14:paraId="7F927079">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支持填写任务目标，支持与启明星的目标管理相关联（单位配置）</w:t>
      </w:r>
    </w:p>
    <w:p w14:paraId="2FF1D6E2">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支持点击预览按钮，查看学生端的预览效果</w:t>
      </w:r>
    </w:p>
    <w:p w14:paraId="6BCD5891">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支持点击保存按钮，保存任务的基本信息（任务设计模块实时保存）</w:t>
      </w:r>
    </w:p>
    <w:p w14:paraId="3FCBA2EB">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支持任务发布，教师可以选择当前课程下的班级进行发布，已发布的班级下的学生个人空间可以看见该条任务，未发布的班级学生个人空间任务不可见</w:t>
      </w:r>
    </w:p>
    <w:p w14:paraId="0235EF1C">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任务统计页面，支持查看任务的学生和任务点概况</w:t>
      </w:r>
    </w:p>
    <w:p w14:paraId="6A22C190">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任务统计页面，点击学生概况右侧的详情，支持查看当前任务的所有学生的学习情况</w:t>
      </w:r>
    </w:p>
    <w:p w14:paraId="52689A9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支持根据达标状态、学生姓名/账号的方式筛选符合条件的学生列表</w:t>
      </w:r>
    </w:p>
    <w:p w14:paraId="11FF6534">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点击学生的列表项右侧的详情，支持查看选中学生所有任务点的完成情况</w:t>
      </w:r>
    </w:p>
    <w:p w14:paraId="0DDA4746">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支持根据任务点类型、任务分组、任务点完成条件、任务点名称筛选符合条件的任务点列表</w:t>
      </w:r>
    </w:p>
    <w:p w14:paraId="09ECF192">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支持导出单个学生的任务点内容，支持全量导出、筛选导出、勾选导出三种方式</w:t>
      </w:r>
    </w:p>
    <w:p w14:paraId="61FC16CC">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支持设置督学条件对满足条件的学生发起督学，支持点击单个学生督学、勾选多个学生批量督学</w:t>
      </w:r>
    </w:p>
    <w:p w14:paraId="1F03891F">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支持导出学生概况，支持全量导出、筛选导出、勾选导出三种方式导出需要的学生列表</w:t>
      </w:r>
    </w:p>
    <w:p w14:paraId="65B02B26">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任务统计页面，点击任务点概况右侧的详情，支持查看当前任务的所有任务点的完成情况</w:t>
      </w:r>
    </w:p>
    <w:p w14:paraId="3274362F">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支持根据任务点类型、任务分组、任务点名称筛选符合条件的任务点列表</w:t>
      </w:r>
    </w:p>
    <w:p w14:paraId="2F4F79B3">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点击任务点的列表项右侧的详情，支持查看选中任务点所有学生的学习情况</w:t>
      </w:r>
    </w:p>
    <w:p w14:paraId="16FC8C97">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支持根据任务点完成情况、学生姓名/账号的方式筛选符合条件的学生列表</w:t>
      </w:r>
    </w:p>
    <w:p w14:paraId="71AA380C">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支持导出单个任务点下学生的完成内容，支持全量导出、筛选导出、勾选导出三种方式</w:t>
      </w:r>
    </w:p>
    <w:p w14:paraId="2A35113B">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支持设置督学条件对满足条件的学生发起督学，支持点击单个任务点、勾选多个任务点对未完成任务点的数据进行督学发放</w:t>
      </w:r>
    </w:p>
    <w:p w14:paraId="2BD507FE">
      <w:pPr>
        <w:pStyle w:val="2"/>
        <w:keepNext w:val="0"/>
        <w:keepLines w:val="0"/>
        <w:pageBreakBefore w:val="0"/>
        <w:widowControl w:val="0"/>
        <w:numPr>
          <w:ilvl w:val="0"/>
          <w:numId w:val="30"/>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支持导出任务点概况，支持全量导出、筛选导出、勾选导出三种方式导出需要的任务点列表</w:t>
      </w:r>
    </w:p>
    <w:p w14:paraId="3962DA30">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jc w:val="both"/>
        <w:textAlignment w:val="auto"/>
        <w:rPr>
          <w:rFonts w:hint="eastAsia" w:ascii="宋体" w:hAnsi="宋体" w:eastAsia="宋体" w:cs="宋体"/>
          <w:sz w:val="24"/>
        </w:rPr>
      </w:pPr>
    </w:p>
    <w:p w14:paraId="684C0879">
      <w:pPr>
        <w:pStyle w:val="2"/>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outlineLvl w:val="9"/>
        <w:rPr>
          <w:rFonts w:hint="eastAsia" w:ascii="宋体" w:hAnsi="宋体" w:eastAsia="宋体" w:cs="宋体"/>
          <w:b w:val="0"/>
          <w:bCs w:val="0"/>
          <w:sz w:val="24"/>
        </w:rPr>
      </w:pPr>
      <w:r>
        <w:rPr>
          <w:rFonts w:hint="eastAsia" w:ascii="宋体" w:hAnsi="宋体" w:eastAsia="宋体" w:cs="宋体"/>
          <w:b w:val="0"/>
          <w:bCs w:val="0"/>
          <w:sz w:val="24"/>
        </w:rPr>
        <w:t>2. 学生任务学习</w:t>
      </w:r>
    </w:p>
    <w:p w14:paraId="6D0D1DF1">
      <w:pPr>
        <w:pStyle w:val="2"/>
        <w:keepNext w:val="0"/>
        <w:keepLines w:val="0"/>
        <w:pageBreakBefore w:val="0"/>
        <w:widowControl w:val="0"/>
        <w:numPr>
          <w:ilvl w:val="0"/>
          <w:numId w:val="31"/>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支持学生点击个人空间-我的任务查看我的任务列表，支持学生点击课程-任务查看我的任务</w:t>
      </w:r>
    </w:p>
    <w:p w14:paraId="2B428D47">
      <w:pPr>
        <w:pStyle w:val="2"/>
        <w:keepNext w:val="0"/>
        <w:keepLines w:val="0"/>
        <w:pageBreakBefore w:val="0"/>
        <w:widowControl w:val="0"/>
        <w:numPr>
          <w:ilvl w:val="0"/>
          <w:numId w:val="31"/>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点击进入学习，支持学生查看任务的基本信息，达标情况和解锁情况</w:t>
      </w:r>
    </w:p>
    <w:p w14:paraId="3332B7D5">
      <w:pPr>
        <w:pStyle w:val="2"/>
        <w:keepNext w:val="0"/>
        <w:keepLines w:val="0"/>
        <w:pageBreakBefore w:val="0"/>
        <w:widowControl w:val="0"/>
        <w:numPr>
          <w:ilvl w:val="0"/>
          <w:numId w:val="31"/>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支持点击达标按钮，查看学生当前的达标情况</w:t>
      </w:r>
    </w:p>
    <w:p w14:paraId="3BC33474">
      <w:pPr>
        <w:pStyle w:val="2"/>
        <w:keepNext w:val="0"/>
        <w:keepLines w:val="0"/>
        <w:pageBreakBefore w:val="0"/>
        <w:widowControl w:val="0"/>
        <w:numPr>
          <w:ilvl w:val="0"/>
          <w:numId w:val="31"/>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任务设置发放证书后，任务达标后支持点击证书按钮，进行证书查看、下载操作</w:t>
      </w:r>
    </w:p>
    <w:p w14:paraId="4AC02A52">
      <w:pPr>
        <w:pStyle w:val="2"/>
        <w:keepNext w:val="0"/>
        <w:keepLines w:val="0"/>
        <w:pageBreakBefore w:val="0"/>
        <w:widowControl w:val="0"/>
        <w:numPr>
          <w:ilvl w:val="0"/>
          <w:numId w:val="31"/>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sz w:val="24"/>
        </w:rPr>
      </w:pPr>
      <w:r>
        <w:rPr>
          <w:rFonts w:hint="eastAsia" w:ascii="宋体" w:hAnsi="宋体" w:eastAsia="宋体" w:cs="宋体"/>
          <w:sz w:val="24"/>
        </w:rPr>
        <w:t>支持切换不同类型的学习路径（列表模式、框架模式、图谱模式），方便学生个性化学习</w:t>
      </w:r>
    </w:p>
    <w:p w14:paraId="4BEE2F7C">
      <w:pPr>
        <w:pStyle w:val="2"/>
        <w:keepNext w:val="0"/>
        <w:keepLines w:val="0"/>
        <w:pageBreakBefore w:val="0"/>
        <w:widowControl w:val="0"/>
        <w:numPr>
          <w:ilvl w:val="0"/>
          <w:numId w:val="31"/>
        </w:numPr>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b w:val="0"/>
          <w:bCs w:val="0"/>
          <w:sz w:val="24"/>
        </w:rPr>
      </w:pPr>
      <w:r>
        <w:rPr>
          <w:rFonts w:hint="eastAsia" w:ascii="宋体" w:hAnsi="宋体" w:eastAsia="宋体" w:cs="宋体"/>
          <w:sz w:val="24"/>
        </w:rPr>
        <w:t>支持学生点击任务点进行学习，学习后返回任务详情，支持学生查看自己任务</w:t>
      </w:r>
      <w:r>
        <w:rPr>
          <w:rFonts w:hint="eastAsia" w:ascii="宋体" w:hAnsi="宋体" w:eastAsia="宋体" w:cs="宋体"/>
          <w:b w:val="0"/>
          <w:bCs w:val="0"/>
          <w:sz w:val="24"/>
        </w:rPr>
        <w:t>点的最新完成情况和待完成分组、任务点的解锁情况</w:t>
      </w:r>
    </w:p>
    <w:p w14:paraId="5DEBB539">
      <w:pPr>
        <w:pStyle w:val="2"/>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eastAsia" w:ascii="宋体" w:hAnsi="宋体" w:eastAsia="宋体" w:cs="宋体"/>
          <w:b w:val="0"/>
          <w:bCs w:val="0"/>
          <w:sz w:val="24"/>
        </w:rPr>
      </w:pPr>
      <w:r>
        <w:rPr>
          <w:rFonts w:hint="eastAsia" w:ascii="宋体" w:hAnsi="宋体" w:eastAsia="宋体" w:cs="宋体"/>
          <w:b w:val="0"/>
          <w:bCs w:val="0"/>
          <w:sz w:val="24"/>
        </w:rPr>
        <w:t>3. AI生成任务</w:t>
      </w:r>
      <w:r>
        <w:rPr>
          <w:rFonts w:hint="eastAsia" w:ascii="宋体" w:hAnsi="宋体" w:eastAsia="宋体" w:cs="宋体"/>
          <w:b w:val="0"/>
          <w:bCs w:val="0"/>
          <w:sz w:val="24"/>
        </w:rPr>
        <w:tab/>
      </w:r>
    </w:p>
    <w:p w14:paraId="4E0A7DBB">
      <w:pPr>
        <w:pStyle w:val="2"/>
        <w:keepNext w:val="0"/>
        <w:keepLines w:val="0"/>
        <w:pageBreakBefore w:val="0"/>
        <w:widowControl w:val="0"/>
        <w:kinsoku/>
        <w:wordWrap/>
        <w:overflowPunct/>
        <w:topLinePunct w:val="0"/>
        <w:autoSpaceDE/>
        <w:autoSpaceDN/>
        <w:bidi w:val="0"/>
        <w:adjustRightInd/>
        <w:snapToGrid/>
        <w:spacing w:after="0" w:line="360" w:lineRule="auto"/>
        <w:ind w:left="0" w:firstLine="0" w:firstLineChars="0"/>
        <w:textAlignment w:val="auto"/>
        <w:rPr>
          <w:rFonts w:hint="default" w:ascii="宋体" w:hAnsi="宋体" w:eastAsia="宋体" w:cs="宋体"/>
          <w:b/>
          <w:bCs/>
          <w:sz w:val="28"/>
          <w:szCs w:val="28"/>
          <w:lang w:val="en-US" w:eastAsia="zh-CN"/>
        </w:rPr>
      </w:pPr>
      <w:r>
        <w:rPr>
          <w:rFonts w:hint="eastAsia" w:ascii="宋体" w:hAnsi="宋体" w:eastAsia="宋体" w:cs="宋体"/>
          <w:b w:val="0"/>
          <w:bCs w:val="0"/>
          <w:sz w:val="24"/>
        </w:rPr>
        <w:t>1）支持通过多种方式分析生成任务：按章</w:t>
      </w:r>
      <w:r>
        <w:rPr>
          <w:rFonts w:hint="eastAsia" w:ascii="宋体" w:hAnsi="宋体" w:eastAsia="宋体" w:cs="宋体"/>
          <w:sz w:val="24"/>
        </w:rPr>
        <w:t>节生成、按教案生成、按文本生成。</w:t>
      </w:r>
    </w:p>
    <w:p w14:paraId="090E3863">
      <w:pPr>
        <w:pStyle w:val="2"/>
        <w:pageBreakBefore w:val="0"/>
        <w:widowControl w:val="0"/>
        <w:numPr>
          <w:ilvl w:val="0"/>
          <w:numId w:val="4"/>
        </w:numPr>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8"/>
          <w:szCs w:val="28"/>
        </w:rPr>
      </w:pPr>
      <w:r>
        <w:rPr>
          <w:rFonts w:hint="eastAsia" w:ascii="宋体" w:hAnsi="宋体" w:eastAsia="宋体" w:cs="宋体"/>
          <w:b/>
          <w:bCs/>
          <w:sz w:val="28"/>
          <w:szCs w:val="28"/>
        </w:rPr>
        <w:t>课程门户建设</w:t>
      </w:r>
    </w:p>
    <w:p w14:paraId="57A1A28B">
      <w:pPr>
        <w:pStyle w:val="13"/>
        <w:pageBreakBefore w:val="0"/>
        <w:widowControl w:val="0"/>
        <w:numPr>
          <w:ilvl w:val="0"/>
          <w:numId w:val="3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专有课程域名。</w:t>
      </w:r>
    </w:p>
    <w:p w14:paraId="6EE59AB1">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支持对课程门户进行二次编辑。</w:t>
      </w:r>
    </w:p>
    <w:p w14:paraId="796C5D3A">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课程基本信息，包含课程名称、封面、宣传片、主讲教师、教师团队、学时学分、课程说明等。</w:t>
      </w:r>
    </w:p>
    <w:p w14:paraId="4D416DAF">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支持编辑课程简介，展示课程所属院校、专业、教师团队详情等信息。</w:t>
      </w:r>
    </w:p>
    <w:p w14:paraId="6219B6E7">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对课程章节、小结进行数据统计，按章节展示知识图谱任务点资源及课程资料。</w:t>
      </w:r>
    </w:p>
    <w:p w14:paraId="0F8A9E14">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用课程-课程目标-课程知识点3层架构，展示智慧课程知识体系。支持2D\3D模式切换、全屏播放及页面缩放。</w:t>
      </w:r>
    </w:p>
    <w:p w14:paraId="53DF16CB">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展示课程知识图谱，查看多种图谱模式，包含但不限于关系图谱、思维导图模式、学习路径、问题图谱等。</w:t>
      </w:r>
    </w:p>
    <w:p w14:paraId="307A460F">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rPr>
      </w:pPr>
      <w:r>
        <w:rPr>
          <w:rFonts w:hint="eastAsia" w:ascii="宋体" w:hAnsi="宋体" w:eastAsia="宋体" w:cs="宋体"/>
          <w:sz w:val="24"/>
        </w:rPr>
        <w:t>展示课程目标图谱、问题图谱。</w:t>
      </w:r>
    </w:p>
    <w:p w14:paraId="41434E89">
      <w:pPr>
        <w:pStyle w:val="2"/>
        <w:pageBreakBefore w:val="0"/>
        <w:widowControl w:val="0"/>
        <w:numPr>
          <w:ilvl w:val="0"/>
          <w:numId w:val="32"/>
        </w:numPr>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b/>
          <w:bCs/>
          <w:sz w:val="28"/>
          <w:szCs w:val="28"/>
          <w:lang w:val="en-US" w:eastAsia="zh-CN"/>
        </w:rPr>
      </w:pPr>
      <w:r>
        <w:rPr>
          <w:rFonts w:hint="eastAsia" w:ascii="宋体" w:hAnsi="宋体" w:eastAsia="宋体" w:cs="宋体"/>
          <w:sz w:val="24"/>
        </w:rPr>
        <w:t>对课程建设、运行数据进行详情分析，包含教师团队、学生人数、知识点资源数、知识点属性、知识点学情统计等。</w:t>
      </w:r>
    </w:p>
    <w:p w14:paraId="7166FBE3">
      <w:pPr>
        <w:pStyle w:val="2"/>
        <w:pageBreakBefore w:val="0"/>
        <w:widowControl w:val="0"/>
        <w:numPr>
          <w:numId w:val="0"/>
        </w:numPr>
        <w:kinsoku/>
        <w:wordWrap/>
        <w:overflowPunct/>
        <w:topLinePunct w:val="0"/>
        <w:autoSpaceDE/>
        <w:autoSpaceDN/>
        <w:bidi w:val="0"/>
        <w:adjustRightInd/>
        <w:snapToGrid/>
        <w:spacing w:after="0" w:line="360" w:lineRule="auto"/>
        <w:ind w:leftChars="0"/>
        <w:textAlignment w:val="auto"/>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（七）</w:t>
      </w:r>
      <w:r>
        <w:rPr>
          <w:rFonts w:hint="eastAsia" w:ascii="宋体" w:hAnsi="宋体" w:eastAsia="宋体" w:cs="宋体"/>
          <w:b/>
          <w:bCs/>
          <w:sz w:val="28"/>
          <w:szCs w:val="28"/>
          <w:lang w:val="en-US" w:eastAsia="zh-CN"/>
        </w:rPr>
        <w:t>课程运行与推广</w:t>
      </w:r>
    </w:p>
    <w:p w14:paraId="0CDA952A">
      <w:pPr>
        <w:pStyle w:val="2"/>
        <w:pageBreakBefore w:val="0"/>
        <w:widowControl w:val="0"/>
        <w:numPr>
          <w:ilvl w:val="0"/>
          <w:numId w:val="33"/>
        </w:numPr>
        <w:kinsoku/>
        <w:wordWrap/>
        <w:overflowPunct/>
        <w:topLinePunct w:val="0"/>
        <w:autoSpaceDE/>
        <w:autoSpaceDN/>
        <w:bidi w:val="0"/>
        <w:adjustRightInd/>
        <w:snapToGrid/>
        <w:spacing w:after="0" w:line="360" w:lineRule="auto"/>
        <w:jc w:val="both"/>
        <w:textAlignment w:val="auto"/>
        <w:rPr>
          <w:rFonts w:hint="eastAsia" w:ascii="宋体" w:hAnsi="宋体" w:cs="宋体"/>
          <w:sz w:val="24"/>
          <w:lang w:val="en-US" w:eastAsia="zh-CN"/>
        </w:rPr>
      </w:pPr>
      <w:r>
        <w:rPr>
          <w:rFonts w:hint="eastAsia" w:ascii="宋体" w:hAnsi="宋体" w:cs="宋体"/>
          <w:sz w:val="24"/>
          <w:lang w:val="en-US" w:eastAsia="zh-CN"/>
        </w:rPr>
        <w:t>建成的智慧课程必须支持无缝对接安徽三联学院网络教学平台，并依托安徽三联学院网络教学平台进行运行与推广；</w:t>
      </w:r>
    </w:p>
    <w:p w14:paraId="0D50C781">
      <w:pPr>
        <w:pStyle w:val="2"/>
        <w:pageBreakBefore w:val="0"/>
        <w:widowControl w:val="0"/>
        <w:numPr>
          <w:ilvl w:val="0"/>
          <w:numId w:val="33"/>
        </w:numPr>
        <w:kinsoku/>
        <w:wordWrap/>
        <w:overflowPunct/>
        <w:topLinePunct w:val="0"/>
        <w:autoSpaceDE/>
        <w:autoSpaceDN/>
        <w:bidi w:val="0"/>
        <w:adjustRightInd/>
        <w:snapToGrid/>
        <w:spacing w:after="0" w:line="360" w:lineRule="auto"/>
        <w:jc w:val="both"/>
        <w:textAlignment w:val="auto"/>
        <w:rPr>
          <w:rFonts w:hint="default" w:ascii="宋体" w:hAnsi="宋体" w:cs="宋体"/>
          <w:sz w:val="24"/>
          <w:lang w:val="en-US" w:eastAsia="zh-CN"/>
        </w:rPr>
      </w:pPr>
      <w:r>
        <w:rPr>
          <w:rFonts w:hint="eastAsia" w:ascii="宋体" w:hAnsi="宋体" w:cs="宋体"/>
          <w:sz w:val="24"/>
          <w:lang w:val="en-US" w:eastAsia="zh-CN"/>
        </w:rPr>
        <w:t>运行与推广服务包含但不限于省内外校际推广服务、技术支持等全流程服务；</w:t>
      </w:r>
    </w:p>
    <w:p w14:paraId="5C19A1FA">
      <w:pPr>
        <w:pStyle w:val="2"/>
        <w:pageBreakBefore w:val="0"/>
        <w:widowControl w:val="0"/>
        <w:numPr>
          <w:ilvl w:val="0"/>
          <w:numId w:val="33"/>
        </w:numPr>
        <w:kinsoku/>
        <w:wordWrap/>
        <w:overflowPunct/>
        <w:topLinePunct w:val="0"/>
        <w:autoSpaceDE/>
        <w:autoSpaceDN/>
        <w:bidi w:val="0"/>
        <w:adjustRightInd/>
        <w:snapToGrid/>
        <w:spacing w:after="0" w:line="360" w:lineRule="auto"/>
        <w:jc w:val="both"/>
        <w:textAlignment w:val="auto"/>
        <w:rPr>
          <w:rFonts w:hint="default" w:ascii="宋体" w:hAnsi="宋体" w:cs="宋体"/>
          <w:sz w:val="24"/>
          <w:lang w:val="en-US" w:eastAsia="zh-CN"/>
        </w:rPr>
      </w:pPr>
      <w:r>
        <w:rPr>
          <w:rFonts w:hint="eastAsia" w:ascii="宋体" w:hAnsi="宋体" w:cs="宋体"/>
          <w:sz w:val="24"/>
          <w:lang w:val="en-US" w:eastAsia="zh-CN"/>
        </w:rPr>
        <w:t>课程资源的版权归属学校所有；</w:t>
      </w:r>
    </w:p>
    <w:p w14:paraId="2FBCD944">
      <w:pPr>
        <w:pStyle w:val="2"/>
        <w:pageBreakBefore w:val="0"/>
        <w:widowControl w:val="0"/>
        <w:numPr>
          <w:ilvl w:val="0"/>
          <w:numId w:val="33"/>
        </w:numPr>
        <w:kinsoku/>
        <w:wordWrap/>
        <w:overflowPunct/>
        <w:topLinePunct w:val="0"/>
        <w:autoSpaceDE/>
        <w:autoSpaceDN/>
        <w:bidi w:val="0"/>
        <w:adjustRightInd/>
        <w:snapToGrid/>
        <w:spacing w:after="0" w:line="360" w:lineRule="auto"/>
        <w:jc w:val="both"/>
        <w:textAlignment w:val="auto"/>
        <w:rPr>
          <w:rFonts w:hint="default" w:ascii="宋体" w:hAnsi="宋体" w:cs="宋体"/>
          <w:sz w:val="24"/>
          <w:lang w:val="en-US" w:eastAsia="zh-CN"/>
        </w:rPr>
      </w:pPr>
      <w:r>
        <w:rPr>
          <w:rFonts w:hint="eastAsia" w:ascii="宋体" w:hAnsi="宋体" w:cs="宋体"/>
          <w:sz w:val="24"/>
          <w:lang w:val="en-US" w:eastAsia="zh-CN"/>
        </w:rPr>
        <w:t>提供智慧课程平台操作培训、课程设计指导及学生使用手册；</w:t>
      </w:r>
    </w:p>
    <w:p w14:paraId="199ECC0C">
      <w:pPr>
        <w:pStyle w:val="2"/>
        <w:pageBreakBefore w:val="0"/>
        <w:widowControl w:val="0"/>
        <w:numPr>
          <w:ilvl w:val="0"/>
          <w:numId w:val="33"/>
        </w:numPr>
        <w:kinsoku/>
        <w:wordWrap/>
        <w:overflowPunct/>
        <w:topLinePunct w:val="0"/>
        <w:autoSpaceDE/>
        <w:autoSpaceDN/>
        <w:bidi w:val="0"/>
        <w:adjustRightInd/>
        <w:snapToGrid/>
        <w:spacing w:after="0" w:line="360" w:lineRule="auto"/>
        <w:jc w:val="both"/>
        <w:textAlignment w:val="auto"/>
        <w:rPr>
          <w:rFonts w:hint="default" w:ascii="宋体" w:hAnsi="宋体" w:cs="宋体"/>
          <w:sz w:val="24"/>
          <w:lang w:val="en-US" w:eastAsia="zh-CN"/>
        </w:rPr>
      </w:pPr>
      <w:r>
        <w:rPr>
          <w:rFonts w:hint="eastAsia" w:ascii="宋体" w:hAnsi="宋体" w:cs="宋体"/>
          <w:sz w:val="24"/>
          <w:lang w:val="en-US" w:eastAsia="zh-CN"/>
        </w:rPr>
        <w:t>供应商支持提供7x24小时服务，遇重大</w:t>
      </w:r>
      <w:bookmarkStart w:id="1" w:name="_GoBack"/>
      <w:bookmarkEnd w:id="1"/>
      <w:r>
        <w:rPr>
          <w:rFonts w:hint="eastAsia" w:ascii="宋体" w:hAnsi="宋体" w:cs="宋体"/>
          <w:sz w:val="24"/>
          <w:lang w:val="en-US" w:eastAsia="zh-CN"/>
        </w:rPr>
        <w:t>问题2小时内解决。</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B6F5E"/>
    <w:multiLevelType w:val="multilevel"/>
    <w:tmpl w:val="82EB6F5E"/>
    <w:lvl w:ilvl="0" w:tentative="0">
      <w:start w:val="1"/>
      <w:numFmt w:val="decimal"/>
      <w:suff w:val="nothing"/>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835EDC8A"/>
    <w:multiLevelType w:val="multilevel"/>
    <w:tmpl w:val="835EDC8A"/>
    <w:lvl w:ilvl="0" w:tentative="0">
      <w:start w:val="1"/>
      <w:numFmt w:val="decimal"/>
      <w:suff w:val="nothing"/>
      <w:lvlText w:val="%1."/>
      <w:lvlJc w:val="left"/>
      <w:pPr>
        <w:ind w:left="840" w:hanging="420"/>
      </w:pPr>
      <w:rPr>
        <w:rFonts w:hint="default" w:ascii="宋体" w:hAnsi="宋体" w:eastAsia="宋体" w:cstheme="minorEastAsia"/>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8C3CA821"/>
    <w:multiLevelType w:val="singleLevel"/>
    <w:tmpl w:val="8C3CA821"/>
    <w:lvl w:ilvl="0" w:tentative="0">
      <w:start w:val="1"/>
      <w:numFmt w:val="decimal"/>
      <w:suff w:val="nothing"/>
      <w:lvlText w:val="%1)"/>
      <w:lvlJc w:val="left"/>
      <w:pPr>
        <w:ind w:left="425" w:hanging="425"/>
      </w:pPr>
      <w:rPr>
        <w:rFonts w:hint="default"/>
      </w:rPr>
    </w:lvl>
  </w:abstractNum>
  <w:abstractNum w:abstractNumId="3">
    <w:nsid w:val="9E659AC5"/>
    <w:multiLevelType w:val="multilevel"/>
    <w:tmpl w:val="9E659AC5"/>
    <w:lvl w:ilvl="0" w:tentative="0">
      <w:start w:val="1"/>
      <w:numFmt w:val="decimal"/>
      <w:suff w:val="nothing"/>
      <w:lvlText w:val="%1)"/>
      <w:lvlJc w:val="left"/>
      <w:pPr>
        <w:ind w:left="860" w:hanging="440"/>
      </w:pPr>
      <w:rPr>
        <w:rFonts w:hint="eastAsia"/>
      </w:rPr>
    </w:lvl>
    <w:lvl w:ilvl="1" w:tentative="0">
      <w:start w:val="1"/>
      <w:numFmt w:val="decimal"/>
      <w:isLgl/>
      <w:lvlText w:val="%1.%2"/>
      <w:lvlJc w:val="left"/>
      <w:pPr>
        <w:ind w:left="1260" w:hanging="360"/>
      </w:pPr>
      <w:rPr>
        <w:rFonts w:hint="default"/>
      </w:rPr>
    </w:lvl>
    <w:lvl w:ilvl="2" w:tentative="0">
      <w:start w:val="1"/>
      <w:numFmt w:val="decimal"/>
      <w:isLgl/>
      <w:lvlText w:val="%1.%2.%3"/>
      <w:lvlJc w:val="left"/>
      <w:pPr>
        <w:ind w:left="2100" w:hanging="720"/>
      </w:pPr>
      <w:rPr>
        <w:rFonts w:hint="default"/>
      </w:rPr>
    </w:lvl>
    <w:lvl w:ilvl="3" w:tentative="0">
      <w:start w:val="1"/>
      <w:numFmt w:val="decimal"/>
      <w:isLgl/>
      <w:lvlText w:val="%1.%2.%3.%4"/>
      <w:lvlJc w:val="left"/>
      <w:pPr>
        <w:ind w:left="2940" w:hanging="1080"/>
      </w:pPr>
      <w:rPr>
        <w:rFonts w:hint="default"/>
      </w:rPr>
    </w:lvl>
    <w:lvl w:ilvl="4" w:tentative="0">
      <w:start w:val="1"/>
      <w:numFmt w:val="decimal"/>
      <w:isLgl/>
      <w:lvlText w:val="%1.%2.%3.%4.%5"/>
      <w:lvlJc w:val="left"/>
      <w:pPr>
        <w:ind w:left="3420" w:hanging="1080"/>
      </w:pPr>
      <w:rPr>
        <w:rFonts w:hint="default"/>
      </w:rPr>
    </w:lvl>
    <w:lvl w:ilvl="5" w:tentative="0">
      <w:start w:val="1"/>
      <w:numFmt w:val="decimal"/>
      <w:isLgl/>
      <w:lvlText w:val="%1.%2.%3.%4.%5.%6"/>
      <w:lvlJc w:val="left"/>
      <w:pPr>
        <w:ind w:left="4260" w:hanging="1440"/>
      </w:pPr>
      <w:rPr>
        <w:rFonts w:hint="default"/>
      </w:rPr>
    </w:lvl>
    <w:lvl w:ilvl="6" w:tentative="0">
      <w:start w:val="1"/>
      <w:numFmt w:val="decimal"/>
      <w:isLgl/>
      <w:lvlText w:val="%1.%2.%3.%4.%5.%6.%7"/>
      <w:lvlJc w:val="left"/>
      <w:pPr>
        <w:ind w:left="5100" w:hanging="1800"/>
      </w:pPr>
      <w:rPr>
        <w:rFonts w:hint="default"/>
      </w:rPr>
    </w:lvl>
    <w:lvl w:ilvl="7" w:tentative="0">
      <w:start w:val="1"/>
      <w:numFmt w:val="decimal"/>
      <w:isLgl/>
      <w:lvlText w:val="%1.%2.%3.%4.%5.%6.%7.%8"/>
      <w:lvlJc w:val="left"/>
      <w:pPr>
        <w:ind w:left="5580" w:hanging="1800"/>
      </w:pPr>
      <w:rPr>
        <w:rFonts w:hint="default"/>
      </w:rPr>
    </w:lvl>
    <w:lvl w:ilvl="8" w:tentative="0">
      <w:start w:val="1"/>
      <w:numFmt w:val="decimal"/>
      <w:isLgl/>
      <w:lvlText w:val="%1.%2.%3.%4.%5.%6.%7.%8.%9"/>
      <w:lvlJc w:val="left"/>
      <w:pPr>
        <w:ind w:left="6420" w:hanging="2160"/>
      </w:pPr>
      <w:rPr>
        <w:rFonts w:hint="default"/>
      </w:rPr>
    </w:lvl>
  </w:abstractNum>
  <w:abstractNum w:abstractNumId="4">
    <w:nsid w:val="A0B6A649"/>
    <w:multiLevelType w:val="multilevel"/>
    <w:tmpl w:val="A0B6A649"/>
    <w:lvl w:ilvl="0" w:tentative="0">
      <w:start w:val="1"/>
      <w:numFmt w:val="bullet"/>
      <w:suff w:val="nothing"/>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A504B207"/>
    <w:multiLevelType w:val="multilevel"/>
    <w:tmpl w:val="A504B207"/>
    <w:lvl w:ilvl="0" w:tentative="0">
      <w:start w:val="1"/>
      <w:numFmt w:val="decimal"/>
      <w:suff w:val="nothing"/>
      <w:lvlText w:val="%1)"/>
      <w:lvlJc w:val="left"/>
      <w:pPr>
        <w:ind w:left="860" w:hanging="440"/>
      </w:pPr>
      <w:rPr>
        <w:rFonts w:hint="eastAsia"/>
      </w:rPr>
    </w:lvl>
    <w:lvl w:ilvl="1" w:tentative="0">
      <w:start w:val="1"/>
      <w:numFmt w:val="decimal"/>
      <w:isLgl/>
      <w:lvlText w:val="%1.%2"/>
      <w:lvlJc w:val="left"/>
      <w:pPr>
        <w:ind w:left="1260" w:hanging="360"/>
      </w:pPr>
      <w:rPr>
        <w:rFonts w:hint="default"/>
      </w:rPr>
    </w:lvl>
    <w:lvl w:ilvl="2" w:tentative="0">
      <w:start w:val="1"/>
      <w:numFmt w:val="decimal"/>
      <w:isLgl/>
      <w:lvlText w:val="%1.%2.%3"/>
      <w:lvlJc w:val="left"/>
      <w:pPr>
        <w:ind w:left="2100" w:hanging="720"/>
      </w:pPr>
      <w:rPr>
        <w:rFonts w:hint="default"/>
      </w:rPr>
    </w:lvl>
    <w:lvl w:ilvl="3" w:tentative="0">
      <w:start w:val="1"/>
      <w:numFmt w:val="decimal"/>
      <w:isLgl/>
      <w:lvlText w:val="%1.%2.%3.%4"/>
      <w:lvlJc w:val="left"/>
      <w:pPr>
        <w:ind w:left="2940" w:hanging="1080"/>
      </w:pPr>
      <w:rPr>
        <w:rFonts w:hint="default"/>
      </w:rPr>
    </w:lvl>
    <w:lvl w:ilvl="4" w:tentative="0">
      <w:start w:val="1"/>
      <w:numFmt w:val="decimal"/>
      <w:isLgl/>
      <w:lvlText w:val="%1.%2.%3.%4.%5"/>
      <w:lvlJc w:val="left"/>
      <w:pPr>
        <w:ind w:left="3420" w:hanging="1080"/>
      </w:pPr>
      <w:rPr>
        <w:rFonts w:hint="default"/>
      </w:rPr>
    </w:lvl>
    <w:lvl w:ilvl="5" w:tentative="0">
      <w:start w:val="1"/>
      <w:numFmt w:val="decimal"/>
      <w:isLgl/>
      <w:lvlText w:val="%1.%2.%3.%4.%5.%6"/>
      <w:lvlJc w:val="left"/>
      <w:pPr>
        <w:ind w:left="4260" w:hanging="1440"/>
      </w:pPr>
      <w:rPr>
        <w:rFonts w:hint="default"/>
      </w:rPr>
    </w:lvl>
    <w:lvl w:ilvl="6" w:tentative="0">
      <w:start w:val="1"/>
      <w:numFmt w:val="decimal"/>
      <w:isLgl/>
      <w:lvlText w:val="%1.%2.%3.%4.%5.%6.%7"/>
      <w:lvlJc w:val="left"/>
      <w:pPr>
        <w:ind w:left="5100" w:hanging="1800"/>
      </w:pPr>
      <w:rPr>
        <w:rFonts w:hint="default"/>
      </w:rPr>
    </w:lvl>
    <w:lvl w:ilvl="7" w:tentative="0">
      <w:start w:val="1"/>
      <w:numFmt w:val="decimal"/>
      <w:isLgl/>
      <w:lvlText w:val="%1.%2.%3.%4.%5.%6.%7.%8"/>
      <w:lvlJc w:val="left"/>
      <w:pPr>
        <w:ind w:left="5580" w:hanging="1800"/>
      </w:pPr>
      <w:rPr>
        <w:rFonts w:hint="default"/>
      </w:rPr>
    </w:lvl>
    <w:lvl w:ilvl="8" w:tentative="0">
      <w:start w:val="1"/>
      <w:numFmt w:val="decimal"/>
      <w:isLgl/>
      <w:lvlText w:val="%1.%2.%3.%4.%5.%6.%7.%8.%9"/>
      <w:lvlJc w:val="left"/>
      <w:pPr>
        <w:ind w:left="6420" w:hanging="2160"/>
      </w:pPr>
      <w:rPr>
        <w:rFonts w:hint="default"/>
      </w:rPr>
    </w:lvl>
  </w:abstractNum>
  <w:abstractNum w:abstractNumId="6">
    <w:nsid w:val="AFB593F1"/>
    <w:multiLevelType w:val="multilevel"/>
    <w:tmpl w:val="AFB593F1"/>
    <w:lvl w:ilvl="0" w:tentative="0">
      <w:start w:val="1"/>
      <w:numFmt w:val="decimal"/>
      <w:suff w:val="nothing"/>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C05BA176"/>
    <w:multiLevelType w:val="multilevel"/>
    <w:tmpl w:val="C05BA176"/>
    <w:lvl w:ilvl="0" w:tentative="0">
      <w:start w:val="1"/>
      <w:numFmt w:val="decimal"/>
      <w:suff w:val="nothing"/>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
    <w:nsid w:val="C1B80BBA"/>
    <w:multiLevelType w:val="singleLevel"/>
    <w:tmpl w:val="C1B80BBA"/>
    <w:lvl w:ilvl="0" w:tentative="0">
      <w:start w:val="1"/>
      <w:numFmt w:val="chineseCounting"/>
      <w:suff w:val="nothing"/>
      <w:lvlText w:val="（%1）"/>
      <w:lvlJc w:val="left"/>
      <w:pPr>
        <w:ind w:left="0" w:firstLine="0"/>
      </w:pPr>
      <w:rPr>
        <w:rFonts w:hint="eastAsia"/>
        <w:b/>
        <w:bCs/>
        <w:sz w:val="28"/>
        <w:szCs w:val="28"/>
      </w:rPr>
    </w:lvl>
  </w:abstractNum>
  <w:abstractNum w:abstractNumId="9">
    <w:nsid w:val="C894FCF2"/>
    <w:multiLevelType w:val="multilevel"/>
    <w:tmpl w:val="C894FCF2"/>
    <w:lvl w:ilvl="0" w:tentative="0">
      <w:start w:val="1"/>
      <w:numFmt w:val="decimal"/>
      <w:suff w:val="nothing"/>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CE5476C6"/>
    <w:multiLevelType w:val="multilevel"/>
    <w:tmpl w:val="CE5476C6"/>
    <w:lvl w:ilvl="0" w:tentative="0">
      <w:start w:val="1"/>
      <w:numFmt w:val="decimal"/>
      <w:suff w:val="nothing"/>
      <w:lvlText w:val="%1)"/>
      <w:lvlJc w:val="left"/>
      <w:pPr>
        <w:ind w:left="9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D6FD560B"/>
    <w:multiLevelType w:val="multilevel"/>
    <w:tmpl w:val="D6FD560B"/>
    <w:lvl w:ilvl="0" w:tentative="0">
      <w:start w:val="1"/>
      <w:numFmt w:val="decimal"/>
      <w:suff w:val="nothing"/>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2">
    <w:nsid w:val="E3A0AA7A"/>
    <w:multiLevelType w:val="multilevel"/>
    <w:tmpl w:val="E3A0AA7A"/>
    <w:lvl w:ilvl="0" w:tentative="0">
      <w:start w:val="1"/>
      <w:numFmt w:val="decimal"/>
      <w:suff w:val="nothing"/>
      <w:lvlText w:val="%1）"/>
      <w:lvlJc w:val="left"/>
      <w:pPr>
        <w:ind w:left="920" w:hanging="44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3">
    <w:nsid w:val="0560B3F7"/>
    <w:multiLevelType w:val="singleLevel"/>
    <w:tmpl w:val="0560B3F7"/>
    <w:lvl w:ilvl="0" w:tentative="0">
      <w:start w:val="1"/>
      <w:numFmt w:val="decimal"/>
      <w:suff w:val="nothing"/>
      <w:lvlText w:val="%1)"/>
      <w:lvlJc w:val="left"/>
      <w:pPr>
        <w:ind w:left="425" w:hanging="425"/>
      </w:pPr>
      <w:rPr>
        <w:rFonts w:hint="default"/>
      </w:rPr>
    </w:lvl>
  </w:abstractNum>
  <w:abstractNum w:abstractNumId="14">
    <w:nsid w:val="0615E141"/>
    <w:multiLevelType w:val="multilevel"/>
    <w:tmpl w:val="0615E141"/>
    <w:lvl w:ilvl="0" w:tentative="0">
      <w:start w:val="1"/>
      <w:numFmt w:val="bullet"/>
      <w:suff w:val="nothing"/>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5">
    <w:nsid w:val="06552988"/>
    <w:multiLevelType w:val="multilevel"/>
    <w:tmpl w:val="06552988"/>
    <w:lvl w:ilvl="0" w:tentative="0">
      <w:start w:val="3"/>
      <w:numFmt w:val="decimal"/>
      <w:suff w:val="nothing"/>
      <w:lvlText w:val="%1)"/>
      <w:lvlJc w:val="left"/>
      <w:pPr>
        <w:ind w:left="92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072FE4A0"/>
    <w:multiLevelType w:val="multilevel"/>
    <w:tmpl w:val="072FE4A0"/>
    <w:lvl w:ilvl="0" w:tentative="0">
      <w:start w:val="1"/>
      <w:numFmt w:val="decimal"/>
      <w:suff w:val="nothing"/>
      <w:lvlText w:val="%1)"/>
      <w:lvlJc w:val="left"/>
      <w:pPr>
        <w:ind w:left="860" w:hanging="440"/>
      </w:pPr>
    </w:lvl>
    <w:lvl w:ilvl="1" w:tentative="0">
      <w:start w:val="1"/>
      <w:numFmt w:val="decimal"/>
      <w:isLgl/>
      <w:lvlText w:val="%1.%2"/>
      <w:lvlJc w:val="left"/>
      <w:pPr>
        <w:ind w:left="1260" w:hanging="360"/>
      </w:pPr>
      <w:rPr>
        <w:rFonts w:hint="default"/>
      </w:rPr>
    </w:lvl>
    <w:lvl w:ilvl="2" w:tentative="0">
      <w:start w:val="1"/>
      <w:numFmt w:val="decimal"/>
      <w:isLgl/>
      <w:lvlText w:val="%1.%2.%3"/>
      <w:lvlJc w:val="left"/>
      <w:pPr>
        <w:ind w:left="2100" w:hanging="720"/>
      </w:pPr>
      <w:rPr>
        <w:rFonts w:hint="default"/>
      </w:rPr>
    </w:lvl>
    <w:lvl w:ilvl="3" w:tentative="0">
      <w:start w:val="1"/>
      <w:numFmt w:val="decimal"/>
      <w:isLgl/>
      <w:lvlText w:val="%1.%2.%3.%4"/>
      <w:lvlJc w:val="left"/>
      <w:pPr>
        <w:ind w:left="2940" w:hanging="1080"/>
      </w:pPr>
      <w:rPr>
        <w:rFonts w:hint="default"/>
      </w:rPr>
    </w:lvl>
    <w:lvl w:ilvl="4" w:tentative="0">
      <w:start w:val="1"/>
      <w:numFmt w:val="decimal"/>
      <w:isLgl/>
      <w:lvlText w:val="%1.%2.%3.%4.%5"/>
      <w:lvlJc w:val="left"/>
      <w:pPr>
        <w:ind w:left="3420" w:hanging="1080"/>
      </w:pPr>
      <w:rPr>
        <w:rFonts w:hint="default"/>
      </w:rPr>
    </w:lvl>
    <w:lvl w:ilvl="5" w:tentative="0">
      <w:start w:val="1"/>
      <w:numFmt w:val="decimal"/>
      <w:isLgl/>
      <w:lvlText w:val="%1.%2.%3.%4.%5.%6"/>
      <w:lvlJc w:val="left"/>
      <w:pPr>
        <w:ind w:left="4260" w:hanging="1440"/>
      </w:pPr>
      <w:rPr>
        <w:rFonts w:hint="default"/>
      </w:rPr>
    </w:lvl>
    <w:lvl w:ilvl="6" w:tentative="0">
      <w:start w:val="1"/>
      <w:numFmt w:val="decimal"/>
      <w:isLgl/>
      <w:lvlText w:val="%1.%2.%3.%4.%5.%6.%7"/>
      <w:lvlJc w:val="left"/>
      <w:pPr>
        <w:ind w:left="5100" w:hanging="1800"/>
      </w:pPr>
      <w:rPr>
        <w:rFonts w:hint="default"/>
      </w:rPr>
    </w:lvl>
    <w:lvl w:ilvl="7" w:tentative="0">
      <w:start w:val="1"/>
      <w:numFmt w:val="decimal"/>
      <w:isLgl/>
      <w:lvlText w:val="%1.%2.%3.%4.%5.%6.%7.%8"/>
      <w:lvlJc w:val="left"/>
      <w:pPr>
        <w:ind w:left="5580" w:hanging="1800"/>
      </w:pPr>
      <w:rPr>
        <w:rFonts w:hint="default"/>
      </w:rPr>
    </w:lvl>
    <w:lvl w:ilvl="8" w:tentative="0">
      <w:start w:val="1"/>
      <w:numFmt w:val="decimal"/>
      <w:isLgl/>
      <w:lvlText w:val="%1.%2.%3.%4.%5.%6.%7.%8.%9"/>
      <w:lvlJc w:val="left"/>
      <w:pPr>
        <w:ind w:left="6420" w:hanging="2160"/>
      </w:pPr>
      <w:rPr>
        <w:rFonts w:hint="default"/>
      </w:rPr>
    </w:lvl>
  </w:abstractNum>
  <w:abstractNum w:abstractNumId="17">
    <w:nsid w:val="079D52E5"/>
    <w:multiLevelType w:val="multilevel"/>
    <w:tmpl w:val="079D52E5"/>
    <w:lvl w:ilvl="0" w:tentative="0">
      <w:start w:val="1"/>
      <w:numFmt w:val="chineseCountingThousand"/>
      <w:suff w:val="nothing"/>
      <w:lvlText w:val="%1、"/>
      <w:lvlJc w:val="left"/>
      <w:pPr>
        <w:ind w:left="725" w:hanging="440"/>
      </w:pPr>
      <w:rPr>
        <w:rFonts w:hint="eastAsia"/>
      </w:rPr>
    </w:lvl>
    <w:lvl w:ilvl="1" w:tentative="0">
      <w:start w:val="1"/>
      <w:numFmt w:val="lowerLetter"/>
      <w:lvlText w:val="%2)"/>
      <w:lvlJc w:val="left"/>
      <w:pPr>
        <w:ind w:left="1165" w:hanging="440"/>
      </w:pPr>
      <w:rPr>
        <w:rFonts w:hint="eastAsia"/>
      </w:rPr>
    </w:lvl>
    <w:lvl w:ilvl="2" w:tentative="0">
      <w:start w:val="1"/>
      <w:numFmt w:val="lowerRoman"/>
      <w:lvlText w:val="%3."/>
      <w:lvlJc w:val="right"/>
      <w:pPr>
        <w:ind w:left="1605" w:hanging="440"/>
      </w:pPr>
      <w:rPr>
        <w:rFonts w:hint="eastAsia"/>
      </w:rPr>
    </w:lvl>
    <w:lvl w:ilvl="3" w:tentative="0">
      <w:start w:val="1"/>
      <w:numFmt w:val="decimal"/>
      <w:lvlText w:val="%4."/>
      <w:lvlJc w:val="left"/>
      <w:pPr>
        <w:ind w:left="2045" w:hanging="440"/>
      </w:pPr>
      <w:rPr>
        <w:rFonts w:hint="eastAsia"/>
      </w:rPr>
    </w:lvl>
    <w:lvl w:ilvl="4" w:tentative="0">
      <w:start w:val="1"/>
      <w:numFmt w:val="lowerLetter"/>
      <w:lvlText w:val="%5)"/>
      <w:lvlJc w:val="left"/>
      <w:pPr>
        <w:ind w:left="2485" w:hanging="440"/>
      </w:pPr>
      <w:rPr>
        <w:rFonts w:hint="eastAsia"/>
      </w:rPr>
    </w:lvl>
    <w:lvl w:ilvl="5" w:tentative="0">
      <w:start w:val="1"/>
      <w:numFmt w:val="lowerRoman"/>
      <w:lvlText w:val="%6."/>
      <w:lvlJc w:val="right"/>
      <w:pPr>
        <w:ind w:left="2925" w:hanging="440"/>
      </w:pPr>
      <w:rPr>
        <w:rFonts w:hint="eastAsia"/>
      </w:rPr>
    </w:lvl>
    <w:lvl w:ilvl="6" w:tentative="0">
      <w:start w:val="1"/>
      <w:numFmt w:val="decimal"/>
      <w:lvlText w:val="%7."/>
      <w:lvlJc w:val="left"/>
      <w:pPr>
        <w:ind w:left="3365" w:hanging="440"/>
      </w:pPr>
      <w:rPr>
        <w:rFonts w:hint="eastAsia"/>
      </w:rPr>
    </w:lvl>
    <w:lvl w:ilvl="7" w:tentative="0">
      <w:start w:val="1"/>
      <w:numFmt w:val="lowerLetter"/>
      <w:lvlText w:val="%8)"/>
      <w:lvlJc w:val="left"/>
      <w:pPr>
        <w:ind w:left="3805" w:hanging="440"/>
      </w:pPr>
      <w:rPr>
        <w:rFonts w:hint="eastAsia"/>
      </w:rPr>
    </w:lvl>
    <w:lvl w:ilvl="8" w:tentative="0">
      <w:start w:val="1"/>
      <w:numFmt w:val="lowerRoman"/>
      <w:lvlText w:val="%9."/>
      <w:lvlJc w:val="right"/>
      <w:pPr>
        <w:ind w:left="4245" w:hanging="440"/>
      </w:pPr>
      <w:rPr>
        <w:rFonts w:hint="eastAsia"/>
      </w:rPr>
    </w:lvl>
  </w:abstractNum>
  <w:abstractNum w:abstractNumId="18">
    <w:nsid w:val="097AE3FF"/>
    <w:multiLevelType w:val="multilevel"/>
    <w:tmpl w:val="097AE3FF"/>
    <w:lvl w:ilvl="0" w:tentative="0">
      <w:start w:val="17"/>
      <w:numFmt w:val="decimal"/>
      <w:suff w:val="nothing"/>
      <w:lvlText w:val="%1."/>
      <w:lvlJc w:val="left"/>
      <w:pPr>
        <w:ind w:left="810" w:hanging="360"/>
      </w:pPr>
      <w:rPr>
        <w:rFonts w:hint="default"/>
      </w:rPr>
    </w:lvl>
    <w:lvl w:ilvl="1" w:tentative="0">
      <w:start w:val="1"/>
      <w:numFmt w:val="lowerLetter"/>
      <w:lvlText w:val="%2)"/>
      <w:lvlJc w:val="left"/>
      <w:pPr>
        <w:ind w:left="1330" w:hanging="440"/>
      </w:pPr>
    </w:lvl>
    <w:lvl w:ilvl="2" w:tentative="0">
      <w:start w:val="1"/>
      <w:numFmt w:val="lowerRoman"/>
      <w:lvlText w:val="%3."/>
      <w:lvlJc w:val="right"/>
      <w:pPr>
        <w:ind w:left="1770" w:hanging="440"/>
      </w:pPr>
    </w:lvl>
    <w:lvl w:ilvl="3" w:tentative="0">
      <w:start w:val="1"/>
      <w:numFmt w:val="decimal"/>
      <w:lvlText w:val="%4."/>
      <w:lvlJc w:val="left"/>
      <w:pPr>
        <w:ind w:left="2210" w:hanging="440"/>
      </w:pPr>
    </w:lvl>
    <w:lvl w:ilvl="4" w:tentative="0">
      <w:start w:val="1"/>
      <w:numFmt w:val="lowerLetter"/>
      <w:lvlText w:val="%5)"/>
      <w:lvlJc w:val="left"/>
      <w:pPr>
        <w:ind w:left="2650" w:hanging="440"/>
      </w:pPr>
    </w:lvl>
    <w:lvl w:ilvl="5" w:tentative="0">
      <w:start w:val="1"/>
      <w:numFmt w:val="lowerRoman"/>
      <w:lvlText w:val="%6."/>
      <w:lvlJc w:val="right"/>
      <w:pPr>
        <w:ind w:left="3090" w:hanging="440"/>
      </w:pPr>
    </w:lvl>
    <w:lvl w:ilvl="6" w:tentative="0">
      <w:start w:val="1"/>
      <w:numFmt w:val="decimal"/>
      <w:lvlText w:val="%7."/>
      <w:lvlJc w:val="left"/>
      <w:pPr>
        <w:ind w:left="3530" w:hanging="440"/>
      </w:pPr>
    </w:lvl>
    <w:lvl w:ilvl="7" w:tentative="0">
      <w:start w:val="1"/>
      <w:numFmt w:val="lowerLetter"/>
      <w:lvlText w:val="%8)"/>
      <w:lvlJc w:val="left"/>
      <w:pPr>
        <w:ind w:left="3970" w:hanging="440"/>
      </w:pPr>
    </w:lvl>
    <w:lvl w:ilvl="8" w:tentative="0">
      <w:start w:val="1"/>
      <w:numFmt w:val="lowerRoman"/>
      <w:lvlText w:val="%9."/>
      <w:lvlJc w:val="right"/>
      <w:pPr>
        <w:ind w:left="4410" w:hanging="440"/>
      </w:pPr>
    </w:lvl>
  </w:abstractNum>
  <w:abstractNum w:abstractNumId="19">
    <w:nsid w:val="0B9ECCB0"/>
    <w:multiLevelType w:val="multilevel"/>
    <w:tmpl w:val="0B9ECCB0"/>
    <w:lvl w:ilvl="0" w:tentative="0">
      <w:start w:val="1"/>
      <w:numFmt w:val="decimal"/>
      <w:suff w:val="nothing"/>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0">
    <w:nsid w:val="0FB8DA3B"/>
    <w:multiLevelType w:val="multilevel"/>
    <w:tmpl w:val="0FB8DA3B"/>
    <w:lvl w:ilvl="0" w:tentative="0">
      <w:start w:val="2"/>
      <w:numFmt w:val="japaneseCounting"/>
      <w:lvlText w:val="（%1）"/>
      <w:lvlJc w:val="left"/>
      <w:pPr>
        <w:ind w:left="855" w:hanging="855"/>
      </w:pPr>
      <w:rPr>
        <w:rFonts w:hint="eastAsia"/>
      </w:rPr>
    </w:lvl>
    <w:lvl w:ilvl="1" w:tentative="0">
      <w:start w:val="1"/>
      <w:numFmt w:val="decimal"/>
      <w:suff w:val="nothing"/>
      <w:lvlText w:val="%2）"/>
      <w:lvlJc w:val="left"/>
      <w:pPr>
        <w:ind w:left="800" w:hanging="360"/>
      </w:pPr>
      <w:rPr>
        <w:rFonts w:hint="eastAsia"/>
      </w:rPr>
    </w:lvl>
    <w:lvl w:ilvl="2" w:tentative="0">
      <w:start w:val="2"/>
      <w:numFmt w:val="decimal"/>
      <w:lvlText w:val="%3."/>
      <w:lvlJc w:val="left"/>
      <w:pPr>
        <w:ind w:left="1240" w:hanging="36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21">
    <w:nsid w:val="15936076"/>
    <w:multiLevelType w:val="multilevel"/>
    <w:tmpl w:val="15936076"/>
    <w:lvl w:ilvl="0" w:tentative="0">
      <w:start w:val="1"/>
      <w:numFmt w:val="decimal"/>
      <w:suff w:val="nothing"/>
      <w:lvlText w:val="%1)"/>
      <w:lvlJc w:val="left"/>
      <w:pPr>
        <w:ind w:left="860" w:hanging="440"/>
      </w:pPr>
      <w:rPr>
        <w:rFonts w:hint="eastAsia"/>
      </w:rPr>
    </w:lvl>
    <w:lvl w:ilvl="1" w:tentative="0">
      <w:start w:val="1"/>
      <w:numFmt w:val="decimal"/>
      <w:isLgl/>
      <w:lvlText w:val="%1.%2"/>
      <w:lvlJc w:val="left"/>
      <w:pPr>
        <w:ind w:left="1260" w:hanging="360"/>
      </w:pPr>
      <w:rPr>
        <w:rFonts w:hint="default"/>
      </w:rPr>
    </w:lvl>
    <w:lvl w:ilvl="2" w:tentative="0">
      <w:start w:val="1"/>
      <w:numFmt w:val="decimal"/>
      <w:isLgl/>
      <w:lvlText w:val="%1.%2.%3"/>
      <w:lvlJc w:val="left"/>
      <w:pPr>
        <w:ind w:left="2100" w:hanging="720"/>
      </w:pPr>
      <w:rPr>
        <w:rFonts w:hint="default"/>
      </w:rPr>
    </w:lvl>
    <w:lvl w:ilvl="3" w:tentative="0">
      <w:start w:val="1"/>
      <w:numFmt w:val="decimal"/>
      <w:isLgl/>
      <w:lvlText w:val="%1.%2.%3.%4"/>
      <w:lvlJc w:val="left"/>
      <w:pPr>
        <w:ind w:left="2940" w:hanging="1080"/>
      </w:pPr>
      <w:rPr>
        <w:rFonts w:hint="default"/>
      </w:rPr>
    </w:lvl>
    <w:lvl w:ilvl="4" w:tentative="0">
      <w:start w:val="1"/>
      <w:numFmt w:val="decimal"/>
      <w:isLgl/>
      <w:lvlText w:val="%1.%2.%3.%4.%5"/>
      <w:lvlJc w:val="left"/>
      <w:pPr>
        <w:ind w:left="3420" w:hanging="1080"/>
      </w:pPr>
      <w:rPr>
        <w:rFonts w:hint="default"/>
      </w:rPr>
    </w:lvl>
    <w:lvl w:ilvl="5" w:tentative="0">
      <w:start w:val="1"/>
      <w:numFmt w:val="decimal"/>
      <w:isLgl/>
      <w:lvlText w:val="%1.%2.%3.%4.%5.%6"/>
      <w:lvlJc w:val="left"/>
      <w:pPr>
        <w:ind w:left="4260" w:hanging="1440"/>
      </w:pPr>
      <w:rPr>
        <w:rFonts w:hint="default"/>
      </w:rPr>
    </w:lvl>
    <w:lvl w:ilvl="6" w:tentative="0">
      <w:start w:val="1"/>
      <w:numFmt w:val="decimal"/>
      <w:isLgl/>
      <w:lvlText w:val="%1.%2.%3.%4.%5.%6.%7"/>
      <w:lvlJc w:val="left"/>
      <w:pPr>
        <w:ind w:left="5100" w:hanging="1800"/>
      </w:pPr>
      <w:rPr>
        <w:rFonts w:hint="default"/>
      </w:rPr>
    </w:lvl>
    <w:lvl w:ilvl="7" w:tentative="0">
      <w:start w:val="1"/>
      <w:numFmt w:val="decimal"/>
      <w:isLgl/>
      <w:lvlText w:val="%1.%2.%3.%4.%5.%6.%7.%8"/>
      <w:lvlJc w:val="left"/>
      <w:pPr>
        <w:ind w:left="5580" w:hanging="1800"/>
      </w:pPr>
      <w:rPr>
        <w:rFonts w:hint="default"/>
      </w:rPr>
    </w:lvl>
    <w:lvl w:ilvl="8" w:tentative="0">
      <w:start w:val="1"/>
      <w:numFmt w:val="decimal"/>
      <w:isLgl/>
      <w:lvlText w:val="%1.%2.%3.%4.%5.%6.%7.%8.%9"/>
      <w:lvlJc w:val="left"/>
      <w:pPr>
        <w:ind w:left="6420" w:hanging="2160"/>
      </w:pPr>
      <w:rPr>
        <w:rFonts w:hint="default"/>
      </w:rPr>
    </w:lvl>
  </w:abstractNum>
  <w:abstractNum w:abstractNumId="22">
    <w:nsid w:val="2EFA733B"/>
    <w:multiLevelType w:val="multilevel"/>
    <w:tmpl w:val="2EFA733B"/>
    <w:lvl w:ilvl="0" w:tentative="0">
      <w:start w:val="2"/>
      <w:numFmt w:val="japaneseCounting"/>
      <w:lvlText w:val="（%1）"/>
      <w:lvlJc w:val="left"/>
      <w:pPr>
        <w:ind w:left="855" w:hanging="855"/>
      </w:pPr>
      <w:rPr>
        <w:rFonts w:hint="eastAsia"/>
      </w:rPr>
    </w:lvl>
    <w:lvl w:ilvl="1" w:tentative="0">
      <w:start w:val="1"/>
      <w:numFmt w:val="decimal"/>
      <w:suff w:val="nothing"/>
      <w:lvlText w:val="%2）"/>
      <w:lvlJc w:val="left"/>
      <w:pPr>
        <w:ind w:left="800" w:hanging="360"/>
      </w:pPr>
      <w:rPr>
        <w:rFonts w:hint="default" w:ascii="宋体" w:hAnsi="宋体" w:eastAsia="宋体" w:cstheme="minorEastAsia"/>
        <w:sz w:val="24"/>
        <w:szCs w:val="24"/>
      </w:rPr>
    </w:lvl>
    <w:lvl w:ilvl="2" w:tentative="0">
      <w:start w:val="2"/>
      <w:numFmt w:val="decimal"/>
      <w:lvlText w:val="%3."/>
      <w:lvlJc w:val="left"/>
      <w:pPr>
        <w:ind w:left="1240" w:hanging="36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23">
    <w:nsid w:val="2FD2D664"/>
    <w:multiLevelType w:val="multilevel"/>
    <w:tmpl w:val="2FD2D664"/>
    <w:lvl w:ilvl="0" w:tentative="0">
      <w:start w:val="1"/>
      <w:numFmt w:val="decimal"/>
      <w:suff w:val="nothing"/>
      <w:lvlText w:val="%1."/>
      <w:lvlJc w:val="left"/>
      <w:pPr>
        <w:ind w:left="440" w:hanging="440"/>
      </w:pPr>
    </w:lvl>
    <w:lvl w:ilvl="1" w:tentative="0">
      <w:start w:val="1"/>
      <w:numFmt w:val="decimal"/>
      <w:isLgl/>
      <w:suff w:val="nothing"/>
      <w:lvlText w:val="%1.%2"/>
      <w:lvlJc w:val="left"/>
      <w:pPr>
        <w:ind w:left="840" w:hanging="360"/>
      </w:pPr>
      <w:rPr>
        <w:rFonts w:hint="default"/>
      </w:rPr>
    </w:lvl>
    <w:lvl w:ilvl="2" w:tentative="0">
      <w:start w:val="1"/>
      <w:numFmt w:val="decimal"/>
      <w:isLgl/>
      <w:lvlText w:val="%1.%2.%3"/>
      <w:lvlJc w:val="left"/>
      <w:pPr>
        <w:ind w:left="1680" w:hanging="720"/>
      </w:pPr>
      <w:rPr>
        <w:rFonts w:hint="default"/>
      </w:rPr>
    </w:lvl>
    <w:lvl w:ilvl="3" w:tentative="0">
      <w:start w:val="1"/>
      <w:numFmt w:val="decimal"/>
      <w:isLgl/>
      <w:lvlText w:val="%1.%2.%3.%4"/>
      <w:lvlJc w:val="left"/>
      <w:pPr>
        <w:ind w:left="2520" w:hanging="1080"/>
      </w:pPr>
      <w:rPr>
        <w:rFonts w:hint="default"/>
      </w:rPr>
    </w:lvl>
    <w:lvl w:ilvl="4" w:tentative="0">
      <w:start w:val="1"/>
      <w:numFmt w:val="decimal"/>
      <w:isLgl/>
      <w:lvlText w:val="%1.%2.%3.%4.%5"/>
      <w:lvlJc w:val="left"/>
      <w:pPr>
        <w:ind w:left="3000" w:hanging="1080"/>
      </w:pPr>
      <w:rPr>
        <w:rFonts w:hint="default"/>
      </w:rPr>
    </w:lvl>
    <w:lvl w:ilvl="5" w:tentative="0">
      <w:start w:val="1"/>
      <w:numFmt w:val="decimal"/>
      <w:isLgl/>
      <w:lvlText w:val="%1.%2.%3.%4.%5.%6"/>
      <w:lvlJc w:val="left"/>
      <w:pPr>
        <w:ind w:left="3840" w:hanging="1440"/>
      </w:pPr>
      <w:rPr>
        <w:rFonts w:hint="default"/>
      </w:rPr>
    </w:lvl>
    <w:lvl w:ilvl="6" w:tentative="0">
      <w:start w:val="1"/>
      <w:numFmt w:val="decimal"/>
      <w:isLgl/>
      <w:lvlText w:val="%1.%2.%3.%4.%5.%6.%7"/>
      <w:lvlJc w:val="left"/>
      <w:pPr>
        <w:ind w:left="4680" w:hanging="1800"/>
      </w:pPr>
      <w:rPr>
        <w:rFonts w:hint="default"/>
      </w:rPr>
    </w:lvl>
    <w:lvl w:ilvl="7" w:tentative="0">
      <w:start w:val="1"/>
      <w:numFmt w:val="decimal"/>
      <w:isLgl/>
      <w:lvlText w:val="%1.%2.%3.%4.%5.%6.%7.%8"/>
      <w:lvlJc w:val="left"/>
      <w:pPr>
        <w:ind w:left="5160" w:hanging="1800"/>
      </w:pPr>
      <w:rPr>
        <w:rFonts w:hint="default"/>
      </w:rPr>
    </w:lvl>
    <w:lvl w:ilvl="8" w:tentative="0">
      <w:start w:val="1"/>
      <w:numFmt w:val="decimal"/>
      <w:isLgl/>
      <w:lvlText w:val="%1.%2.%3.%4.%5.%6.%7.%8.%9"/>
      <w:lvlJc w:val="left"/>
      <w:pPr>
        <w:ind w:left="6000" w:hanging="2160"/>
      </w:pPr>
      <w:rPr>
        <w:rFonts w:hint="default"/>
      </w:rPr>
    </w:lvl>
  </w:abstractNum>
  <w:abstractNum w:abstractNumId="24">
    <w:nsid w:val="3EF262CB"/>
    <w:multiLevelType w:val="multilevel"/>
    <w:tmpl w:val="3EF262CB"/>
    <w:lvl w:ilvl="0" w:tentative="0">
      <w:start w:val="1"/>
      <w:numFmt w:val="decimal"/>
      <w:suff w:val="nothing"/>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5">
    <w:nsid w:val="41954F06"/>
    <w:multiLevelType w:val="singleLevel"/>
    <w:tmpl w:val="41954F06"/>
    <w:lvl w:ilvl="0" w:tentative="0">
      <w:start w:val="1"/>
      <w:numFmt w:val="decimal"/>
      <w:suff w:val="nothing"/>
      <w:lvlText w:val="%1."/>
      <w:lvlJc w:val="left"/>
    </w:lvl>
  </w:abstractNum>
  <w:abstractNum w:abstractNumId="26">
    <w:nsid w:val="42C8C791"/>
    <w:multiLevelType w:val="multilevel"/>
    <w:tmpl w:val="42C8C791"/>
    <w:lvl w:ilvl="0" w:tentative="0">
      <w:start w:val="2"/>
      <w:numFmt w:val="japaneseCounting"/>
      <w:lvlText w:val="（%1）"/>
      <w:lvlJc w:val="left"/>
      <w:pPr>
        <w:ind w:left="855" w:hanging="855"/>
      </w:pPr>
      <w:rPr>
        <w:rFonts w:hint="eastAsia"/>
      </w:rPr>
    </w:lvl>
    <w:lvl w:ilvl="1" w:tentative="0">
      <w:start w:val="1"/>
      <w:numFmt w:val="decimal"/>
      <w:suff w:val="nothing"/>
      <w:lvlText w:val="%2）"/>
      <w:lvlJc w:val="left"/>
      <w:pPr>
        <w:ind w:left="800" w:hanging="360"/>
      </w:pPr>
      <w:rPr>
        <w:rFonts w:hint="eastAsia"/>
      </w:rPr>
    </w:lvl>
    <w:lvl w:ilvl="2" w:tentative="0">
      <w:start w:val="2"/>
      <w:numFmt w:val="decimal"/>
      <w:lvlText w:val="%3."/>
      <w:lvlJc w:val="left"/>
      <w:pPr>
        <w:ind w:left="1240" w:hanging="36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27">
    <w:nsid w:val="516806A2"/>
    <w:multiLevelType w:val="multilevel"/>
    <w:tmpl w:val="516806A2"/>
    <w:lvl w:ilvl="0" w:tentative="0">
      <w:start w:val="2"/>
      <w:numFmt w:val="japaneseCounting"/>
      <w:suff w:val="nothing"/>
      <w:lvlText w:val="（%1）"/>
      <w:lvlJc w:val="left"/>
      <w:pPr>
        <w:ind w:left="0" w:leftChars="0" w:firstLine="0" w:firstLineChars="0"/>
      </w:pPr>
      <w:rPr>
        <w:rFonts w:hint="eastAsia"/>
      </w:rPr>
    </w:lvl>
    <w:lvl w:ilvl="1" w:tentative="0">
      <w:start w:val="1"/>
      <w:numFmt w:val="decimal"/>
      <w:suff w:val="nothing"/>
      <w:lvlText w:val="%2）"/>
      <w:lvlJc w:val="left"/>
      <w:pPr>
        <w:ind w:left="800" w:hanging="360"/>
      </w:pPr>
      <w:rPr>
        <w:rFonts w:hint="eastAsia"/>
      </w:rPr>
    </w:lvl>
    <w:lvl w:ilvl="2" w:tentative="0">
      <w:start w:val="2"/>
      <w:numFmt w:val="decimal"/>
      <w:lvlText w:val="%3."/>
      <w:lvlJc w:val="left"/>
      <w:pPr>
        <w:ind w:left="1240" w:hanging="36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28">
    <w:nsid w:val="559A0165"/>
    <w:multiLevelType w:val="multilevel"/>
    <w:tmpl w:val="559A0165"/>
    <w:lvl w:ilvl="0" w:tentative="0">
      <w:start w:val="1"/>
      <w:numFmt w:val="decimal"/>
      <w:suff w:val="nothing"/>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B991367"/>
    <w:multiLevelType w:val="multilevel"/>
    <w:tmpl w:val="5B991367"/>
    <w:lvl w:ilvl="0" w:tentative="0">
      <w:start w:val="1"/>
      <w:numFmt w:val="decimal"/>
      <w:suff w:val="nothing"/>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0">
    <w:nsid w:val="647468B9"/>
    <w:multiLevelType w:val="multilevel"/>
    <w:tmpl w:val="647468B9"/>
    <w:lvl w:ilvl="0" w:tentative="0">
      <w:start w:val="1"/>
      <w:numFmt w:val="decimal"/>
      <w:suff w:val="nothing"/>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1">
    <w:nsid w:val="792EF789"/>
    <w:multiLevelType w:val="multilevel"/>
    <w:tmpl w:val="792EF789"/>
    <w:lvl w:ilvl="0" w:tentative="0">
      <w:start w:val="1"/>
      <w:numFmt w:val="decimal"/>
      <w:suff w:val="nothing"/>
      <w:lvlText w:val="%1)"/>
      <w:lvlJc w:val="left"/>
      <w:pPr>
        <w:ind w:left="866"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2">
    <w:nsid w:val="7DE7C035"/>
    <w:multiLevelType w:val="multilevel"/>
    <w:tmpl w:val="7DE7C035"/>
    <w:lvl w:ilvl="0" w:tentative="0">
      <w:start w:val="2"/>
      <w:numFmt w:val="decimal"/>
      <w:lvlText w:val="%1"/>
      <w:lvlJc w:val="left"/>
      <w:pPr>
        <w:ind w:left="630" w:hanging="630"/>
      </w:pPr>
      <w:rPr>
        <w:rFonts w:hint="default"/>
      </w:rPr>
    </w:lvl>
    <w:lvl w:ilvl="1" w:tentative="0">
      <w:start w:val="1"/>
      <w:numFmt w:val="decimal"/>
      <w:suff w:val="nothing"/>
      <w:lvlText w:val="%1.%2"/>
      <w:lvlJc w:val="left"/>
      <w:pPr>
        <w:ind w:left="840" w:hanging="630"/>
      </w:pPr>
      <w:rPr>
        <w:rFonts w:hint="default"/>
      </w:rPr>
    </w:lvl>
    <w:lvl w:ilvl="2" w:tentative="0">
      <w:start w:val="3"/>
      <w:numFmt w:val="decimal"/>
      <w:suff w:val="nothing"/>
      <w:lvlText w:val="%1.%2.%3"/>
      <w:lvlJc w:val="left"/>
      <w:pPr>
        <w:ind w:left="1140" w:hanging="720"/>
      </w:pPr>
      <w:rPr>
        <w:rFonts w:hint="default"/>
      </w:rPr>
    </w:lvl>
    <w:lvl w:ilvl="3" w:tentative="0">
      <w:start w:val="1"/>
      <w:numFmt w:val="decimal"/>
      <w:lvlText w:val="%1.%2.%3.%4"/>
      <w:lvlJc w:val="left"/>
      <w:pPr>
        <w:ind w:left="1710" w:hanging="1080"/>
      </w:pPr>
      <w:rPr>
        <w:rFonts w:hint="default"/>
      </w:rPr>
    </w:lvl>
    <w:lvl w:ilvl="4" w:tentative="0">
      <w:start w:val="1"/>
      <w:numFmt w:val="decimal"/>
      <w:lvlText w:val="%1.%2.%3.%4.%5"/>
      <w:lvlJc w:val="left"/>
      <w:pPr>
        <w:ind w:left="1920" w:hanging="1080"/>
      </w:pPr>
      <w:rPr>
        <w:rFonts w:hint="default"/>
      </w:rPr>
    </w:lvl>
    <w:lvl w:ilvl="5" w:tentative="0">
      <w:start w:val="1"/>
      <w:numFmt w:val="decimal"/>
      <w:lvlText w:val="%1.%2.%3.%4.%5.%6"/>
      <w:lvlJc w:val="left"/>
      <w:pPr>
        <w:ind w:left="2490" w:hanging="1440"/>
      </w:pPr>
      <w:rPr>
        <w:rFonts w:hint="default"/>
      </w:rPr>
    </w:lvl>
    <w:lvl w:ilvl="6" w:tentative="0">
      <w:start w:val="1"/>
      <w:numFmt w:val="decimal"/>
      <w:lvlText w:val="%1.%2.%3.%4.%5.%6.%7"/>
      <w:lvlJc w:val="left"/>
      <w:pPr>
        <w:ind w:left="3060" w:hanging="1800"/>
      </w:pPr>
      <w:rPr>
        <w:rFonts w:hint="default"/>
      </w:rPr>
    </w:lvl>
    <w:lvl w:ilvl="7" w:tentative="0">
      <w:start w:val="1"/>
      <w:numFmt w:val="decimal"/>
      <w:lvlText w:val="%1.%2.%3.%4.%5.%6.%7.%8"/>
      <w:lvlJc w:val="left"/>
      <w:pPr>
        <w:ind w:left="3270" w:hanging="1800"/>
      </w:pPr>
      <w:rPr>
        <w:rFonts w:hint="default"/>
      </w:rPr>
    </w:lvl>
    <w:lvl w:ilvl="8" w:tentative="0">
      <w:start w:val="1"/>
      <w:numFmt w:val="decimal"/>
      <w:lvlText w:val="%1.%2.%3.%4.%5.%6.%7.%8.%9"/>
      <w:lvlJc w:val="left"/>
      <w:pPr>
        <w:ind w:left="3840" w:hanging="2160"/>
      </w:pPr>
      <w:rPr>
        <w:rFonts w:hint="default"/>
      </w:rPr>
    </w:lvl>
  </w:abstractNum>
  <w:num w:numId="1">
    <w:abstractNumId w:val="17"/>
  </w:num>
  <w:num w:numId="2">
    <w:abstractNumId w:val="14"/>
  </w:num>
  <w:num w:numId="3">
    <w:abstractNumId w:val="4"/>
  </w:num>
  <w:num w:numId="4">
    <w:abstractNumId w:val="8"/>
  </w:num>
  <w:num w:numId="5">
    <w:abstractNumId w:val="23"/>
  </w:num>
  <w:num w:numId="6">
    <w:abstractNumId w:val="31"/>
  </w:num>
  <w:num w:numId="7">
    <w:abstractNumId w:val="32"/>
  </w:num>
  <w:num w:numId="8">
    <w:abstractNumId w:val="27"/>
  </w:num>
  <w:num w:numId="9">
    <w:abstractNumId w:val="22"/>
  </w:num>
  <w:num w:numId="10">
    <w:abstractNumId w:val="20"/>
  </w:num>
  <w:num w:numId="11">
    <w:abstractNumId w:val="26"/>
  </w:num>
  <w:num w:numId="12">
    <w:abstractNumId w:val="19"/>
  </w:num>
  <w:num w:numId="13">
    <w:abstractNumId w:val="16"/>
  </w:num>
  <w:num w:numId="14">
    <w:abstractNumId w:val="21"/>
  </w:num>
  <w:num w:numId="15">
    <w:abstractNumId w:val="5"/>
  </w:num>
  <w:num w:numId="16">
    <w:abstractNumId w:val="3"/>
  </w:num>
  <w:num w:numId="17">
    <w:abstractNumId w:val="13"/>
  </w:num>
  <w:num w:numId="18">
    <w:abstractNumId w:val="15"/>
  </w:num>
  <w:num w:numId="19">
    <w:abstractNumId w:val="10"/>
  </w:num>
  <w:num w:numId="20">
    <w:abstractNumId w:val="11"/>
  </w:num>
  <w:num w:numId="21">
    <w:abstractNumId w:val="7"/>
  </w:num>
  <w:num w:numId="22">
    <w:abstractNumId w:val="29"/>
  </w:num>
  <w:num w:numId="23">
    <w:abstractNumId w:val="9"/>
  </w:num>
  <w:num w:numId="24">
    <w:abstractNumId w:val="30"/>
  </w:num>
  <w:num w:numId="25">
    <w:abstractNumId w:val="28"/>
  </w:num>
  <w:num w:numId="26">
    <w:abstractNumId w:val="6"/>
  </w:num>
  <w:num w:numId="27">
    <w:abstractNumId w:val="18"/>
  </w:num>
  <w:num w:numId="28">
    <w:abstractNumId w:val="2"/>
  </w:num>
  <w:num w:numId="29">
    <w:abstractNumId w:val="24"/>
  </w:num>
  <w:num w:numId="30">
    <w:abstractNumId w:val="0"/>
  </w:num>
  <w:num w:numId="31">
    <w:abstractNumId w:val="12"/>
  </w:num>
  <w:num w:numId="32">
    <w:abstractNumId w:val="1"/>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A0646F"/>
    <w:rsid w:val="02CD7A04"/>
    <w:rsid w:val="05F23B1D"/>
    <w:rsid w:val="0CD35692"/>
    <w:rsid w:val="0FFC5D81"/>
    <w:rsid w:val="10EC338D"/>
    <w:rsid w:val="152F6116"/>
    <w:rsid w:val="16F37EEB"/>
    <w:rsid w:val="1CE44A41"/>
    <w:rsid w:val="1D115B4F"/>
    <w:rsid w:val="20BD5E7C"/>
    <w:rsid w:val="27107769"/>
    <w:rsid w:val="2EF10DD9"/>
    <w:rsid w:val="307B4D26"/>
    <w:rsid w:val="30EC5549"/>
    <w:rsid w:val="33B05639"/>
    <w:rsid w:val="3AA0646F"/>
    <w:rsid w:val="42BF2B34"/>
    <w:rsid w:val="477D50BD"/>
    <w:rsid w:val="4D16313C"/>
    <w:rsid w:val="4E154EC3"/>
    <w:rsid w:val="59AE774A"/>
    <w:rsid w:val="5EFC55AB"/>
    <w:rsid w:val="607D5899"/>
    <w:rsid w:val="673251DB"/>
    <w:rsid w:val="6BFDC361"/>
    <w:rsid w:val="78C43EAD"/>
    <w:rsid w:val="7A146B07"/>
    <w:rsid w:val="7AE349D2"/>
    <w:rsid w:val="7E5A4A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qFormat/>
    <w:uiPriority w:val="9"/>
    <w:pPr>
      <w:keepNext/>
      <w:keepLines/>
      <w:spacing w:before="260" w:after="260" w:line="416" w:lineRule="auto"/>
      <w:outlineLvl w:val="2"/>
    </w:pPr>
    <w:rPr>
      <w:rFonts w:ascii="Calibri" w:hAnsi="Calibri"/>
      <w:b/>
      <w:bCs/>
      <w:sz w:val="32"/>
      <w:szCs w:val="32"/>
    </w:rPr>
  </w:style>
  <w:style w:type="paragraph" w:styleId="5">
    <w:name w:val="heading 4"/>
    <w:basedOn w:val="1"/>
    <w:next w:val="1"/>
    <w:qFormat/>
    <w:uiPriority w:val="0"/>
    <w:pPr>
      <w:keepNext/>
      <w:keepLines/>
      <w:spacing w:before="280" w:after="290" w:line="376" w:lineRule="auto"/>
      <w:outlineLvl w:val="3"/>
    </w:pPr>
    <w:rPr>
      <w:rFonts w:ascii="等线 Light" w:hAnsi="等线 Light" w:eastAsia="等线 Light"/>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6">
    <w:name w:val="annotation text"/>
    <w:basedOn w:val="1"/>
    <w:unhideWhenUsed/>
    <w:qFormat/>
    <w:uiPriority w:val="0"/>
    <w:pPr>
      <w:jc w:val="left"/>
    </w:pPr>
    <w:rPr>
      <w:rFonts w:asciiTheme="minorHAnsi" w:hAnsiTheme="minorHAnsi" w:eastAsiaTheme="minorEastAsia" w:cstheme="minorBidi"/>
      <w:szCs w:val="22"/>
    </w:rPr>
  </w:style>
  <w:style w:type="paragraph" w:styleId="7">
    <w:name w:val="Plain Text"/>
    <w:basedOn w:val="1"/>
    <w:qFormat/>
    <w:uiPriority w:val="99"/>
    <w:pPr>
      <w:spacing w:line="360" w:lineRule="auto"/>
    </w:pPr>
    <w:rPr>
      <w:rFonts w:ascii="宋体" w:hAnsi="Courier New" w:eastAsiaTheme="minorEastAsia" w:cstheme="minorBidi"/>
      <w:szCs w:val="21"/>
    </w:rPr>
  </w:style>
  <w:style w:type="paragraph" w:styleId="8">
    <w:name w:val="Body Text First Indent"/>
    <w:basedOn w:val="2"/>
    <w:unhideWhenUsed/>
    <w:qFormat/>
    <w:uiPriority w:val="0"/>
    <w:pPr>
      <w:adjustRightInd w:val="0"/>
      <w:spacing w:after="0" w:line="360" w:lineRule="atLeast"/>
      <w:ind w:firstLine="420" w:firstLineChars="100"/>
      <w:jc w:val="center"/>
      <w:textAlignment w:val="baseline"/>
    </w:pPr>
    <w:rPr>
      <w:kern w:val="0"/>
      <w:sz w:val="24"/>
      <w:szCs w:val="20"/>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unhideWhenUsed/>
    <w:qFormat/>
    <w:uiPriority w:val="0"/>
    <w:rPr>
      <w:sz w:val="21"/>
      <w:szCs w:val="21"/>
    </w:rPr>
  </w:style>
  <w:style w:type="paragraph" w:styleId="13">
    <w:name w:val="List Paragraph"/>
    <w:basedOn w:val="1"/>
    <w:qFormat/>
    <w:uiPriority w:val="34"/>
    <w:pPr>
      <w:ind w:firstLine="420" w:firstLineChars="200"/>
    </w:pPr>
  </w:style>
  <w:style w:type="table" w:customStyle="1" w:styleId="14">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15">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16024</Words>
  <Characters>16258</Characters>
  <Lines>0</Lines>
  <Paragraphs>0</Paragraphs>
  <TotalTime>24</TotalTime>
  <ScaleCrop>false</ScaleCrop>
  <LinksUpToDate>false</LinksUpToDate>
  <CharactersWithSpaces>16292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2025-03-23T19:06:00Z</dcterms:created>
  <dc:creator>一梦</dc:creator>
  <cp:lastModifiedBy>WPS_1559611744</cp:lastModifiedBy>
  <dcterms:modified xsi:type="dcterms:W3CDTF">2025-04-02T07:20:20Z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067997FDF092475AB4A60D078DD687F8_11</vt:lpwstr>
  </property>
  <property fmtid="{D5CDD505-2E9C-101B-9397-08002B2CF9AE}" pid="4" name="KSOTemplateDocerSaveRecord">
    <vt:lpwstr>eyJoZGlkIjoiYzk0N2NlMzJmN2MxNzM3YjVkNzMzZDVhZTgxNDg0ZjAiLCJ1c2VySWQiOiI1NzEwNTcyNDgifQ==</vt:lpwstr>
  </property>
</Properties>
</file>